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624" w:afterLines="200" w:line="336" w:lineRule="auto"/>
        <w:jc w:val="left"/>
        <w:rPr>
          <w:rFonts w:hint="eastAsia" w:ascii="黑体" w:hAnsi="黑体" w:eastAsia="黑体"/>
          <w:b/>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tbl>
      <w:tblPr>
        <w:tblStyle w:val="5"/>
        <w:tblW w:w="0" w:type="auto"/>
        <w:jc w:val="right"/>
        <w:tblLayout w:type="fixed"/>
        <w:tblCellMar>
          <w:top w:w="0" w:type="dxa"/>
          <w:left w:w="108" w:type="dxa"/>
          <w:bottom w:w="0" w:type="dxa"/>
          <w:right w:w="108" w:type="dxa"/>
        </w:tblCellMar>
      </w:tblPr>
      <w:tblGrid>
        <w:gridCol w:w="440"/>
        <w:gridCol w:w="440"/>
        <w:gridCol w:w="440"/>
        <w:gridCol w:w="440"/>
        <w:gridCol w:w="440"/>
        <w:gridCol w:w="440"/>
        <w:gridCol w:w="440"/>
        <w:gridCol w:w="440"/>
        <w:gridCol w:w="440"/>
        <w:gridCol w:w="440"/>
        <w:gridCol w:w="440"/>
      </w:tblGrid>
      <w:tr>
        <w:tblPrEx>
          <w:tblCellMar>
            <w:top w:w="0" w:type="dxa"/>
            <w:left w:w="108" w:type="dxa"/>
            <w:bottom w:w="0" w:type="dxa"/>
            <w:right w:w="108" w:type="dxa"/>
          </w:tblCellMar>
        </w:tblPrEx>
        <w:trPr>
          <w:trHeight w:val="567" w:hRule="atLeast"/>
          <w:jc w:val="right"/>
        </w:trPr>
        <w:tc>
          <w:tcPr>
            <w:tcW w:w="4840" w:type="dxa"/>
            <w:gridSpan w:val="11"/>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 w:hAnsi="仿宋" w:eastAsia="仿宋" w:cs="宋体"/>
                <w:b/>
                <w:color w:val="auto"/>
                <w:kern w:val="0"/>
                <w:sz w:val="32"/>
                <w:szCs w:val="32"/>
              </w:rPr>
            </w:pPr>
            <w:r>
              <w:rPr>
                <w:rFonts w:hint="eastAsia" w:ascii="仿宋" w:hAnsi="仿宋" w:eastAsia="仿宋" w:cs="宋体"/>
                <w:b/>
                <w:color w:val="auto"/>
                <w:kern w:val="0"/>
                <w:sz w:val="32"/>
                <w:szCs w:val="32"/>
              </w:rPr>
              <w:t>项目编号</w:t>
            </w:r>
          </w:p>
        </w:tc>
      </w:tr>
      <w:tr>
        <w:tblPrEx>
          <w:tblCellMar>
            <w:top w:w="0" w:type="dxa"/>
            <w:left w:w="108" w:type="dxa"/>
            <w:bottom w:w="0" w:type="dxa"/>
            <w:right w:w="108" w:type="dxa"/>
          </w:tblCellMar>
        </w:tblPrEx>
        <w:trPr>
          <w:trHeight w:val="567" w:hRule="atLeast"/>
          <w:jc w:val="right"/>
        </w:trPr>
        <w:tc>
          <w:tcPr>
            <w:tcW w:w="44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G</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D</w:t>
            </w:r>
          </w:p>
        </w:tc>
        <w:tc>
          <w:tcPr>
            <w:tcW w:w="440" w:type="dxa"/>
            <w:tcBorders>
              <w:top w:val="nil"/>
              <w:left w:val="nil"/>
              <w:bottom w:val="single" w:color="auto" w:sz="4" w:space="0"/>
              <w:right w:val="single" w:color="auto" w:sz="4" w:space="0"/>
            </w:tcBorders>
            <w:noWrap w:val="0"/>
            <w:vAlign w:val="center"/>
          </w:tcPr>
          <w:p>
            <w:pPr>
              <w:widowControl/>
              <w:jc w:val="center"/>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J</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G</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0</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9</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w:t>
            </w:r>
          </w:p>
        </w:tc>
        <w:tc>
          <w:tcPr>
            <w:tcW w:w="44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w:t>
            </w:r>
          </w:p>
        </w:tc>
      </w:tr>
    </w:tbl>
    <w:p>
      <w:pPr>
        <w:spacing w:before="936" w:beforeLines="300"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广东省高职教育教学改革项目</w:t>
      </w:r>
    </w:p>
    <w:p>
      <w:pPr>
        <w:spacing w:after="624" w:afterLines="200" w:line="100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结题验收登记表</w:t>
      </w:r>
    </w:p>
    <w:p>
      <w:pPr>
        <w:spacing w:line="800" w:lineRule="exact"/>
        <w:ind w:firstLine="1706" w:firstLineChars="531"/>
        <w:jc w:val="left"/>
        <w:rPr>
          <w:rFonts w:hint="eastAsia" w:ascii="仿宋" w:hAnsi="仿宋" w:eastAsia="仿宋"/>
          <w:b/>
          <w:color w:val="auto"/>
          <w:sz w:val="32"/>
          <w:szCs w:val="32"/>
        </w:rPr>
      </w:pPr>
      <w:r>
        <w:rPr>
          <w:rFonts w:hint="eastAsia" w:ascii="仿宋" w:hAnsi="仿宋" w:eastAsia="仿宋"/>
          <w:b/>
          <w:color w:val="auto"/>
          <w:sz w:val="32"/>
          <w:szCs w:val="32"/>
        </w:rPr>
        <w:t>项目名称：</w:t>
      </w:r>
      <w:r>
        <w:rPr>
          <w:rFonts w:hint="eastAsia" w:ascii="仿宋" w:hAnsi="仿宋" w:eastAsia="仿宋"/>
          <w:color w:val="auto"/>
          <w:sz w:val="32"/>
          <w:szCs w:val="32"/>
          <w:u w:val="single"/>
        </w:rPr>
        <w:t xml:space="preserve"> 舞台美术道具制作课程建设研究</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p>
    <w:p>
      <w:pPr>
        <w:spacing w:line="800" w:lineRule="exact"/>
        <w:ind w:firstLine="1706" w:firstLineChars="531"/>
        <w:jc w:val="left"/>
        <w:rPr>
          <w:rFonts w:hint="eastAsia" w:ascii="仿宋" w:hAnsi="仿宋" w:eastAsia="仿宋"/>
          <w:color w:val="auto"/>
          <w:sz w:val="32"/>
          <w:szCs w:val="32"/>
          <w:u w:val="single"/>
        </w:rPr>
      </w:pPr>
      <w:r>
        <w:rPr>
          <w:rFonts w:hint="eastAsia" w:ascii="仿宋" w:hAnsi="仿宋" w:eastAsia="仿宋"/>
          <w:b/>
          <w:color w:val="auto"/>
          <w:sz w:val="32"/>
          <w:szCs w:val="32"/>
        </w:rPr>
        <w:t>负责人（签名）：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p>
    <w:p>
      <w:pPr>
        <w:spacing w:line="800" w:lineRule="exact"/>
        <w:ind w:firstLine="1706" w:firstLineChars="531"/>
        <w:jc w:val="left"/>
        <w:rPr>
          <w:rFonts w:hint="default" w:ascii="仿宋" w:hAnsi="仿宋" w:eastAsia="仿宋"/>
          <w:color w:val="auto"/>
          <w:sz w:val="32"/>
          <w:szCs w:val="32"/>
          <w:u w:val="single"/>
          <w:lang w:val="en-US" w:eastAsia="zh-CN"/>
        </w:rPr>
      </w:pPr>
      <w:r>
        <w:rPr>
          <w:rFonts w:hint="eastAsia" w:ascii="仿宋" w:hAnsi="仿宋" w:eastAsia="仿宋"/>
          <w:b/>
          <w:color w:val="auto"/>
          <w:sz w:val="32"/>
          <w:szCs w:val="32"/>
        </w:rPr>
        <w:t>项目承担学校（盖章）：</w:t>
      </w:r>
      <w:r>
        <w:rPr>
          <w:rFonts w:hint="eastAsia" w:ascii="仿宋" w:hAnsi="仿宋" w:eastAsia="仿宋"/>
          <w:color w:val="auto"/>
          <w:sz w:val="32"/>
          <w:szCs w:val="32"/>
          <w:u w:val="single"/>
          <w:lang w:eastAsia="zh-CN"/>
        </w:rPr>
        <w:t>广东舞蹈戏剧职业学院</w:t>
      </w:r>
      <w:r>
        <w:rPr>
          <w:rFonts w:hint="eastAsia" w:ascii="仿宋" w:hAnsi="仿宋" w:eastAsia="仿宋"/>
          <w:color w:val="auto"/>
          <w:sz w:val="32"/>
          <w:szCs w:val="32"/>
          <w:u w:val="single"/>
          <w:lang w:val="en-US" w:eastAsia="zh-CN"/>
        </w:rPr>
        <w:t xml:space="preserve"> </w:t>
      </w:r>
    </w:p>
    <w:p>
      <w:pPr>
        <w:spacing w:line="800" w:lineRule="exact"/>
        <w:ind w:firstLine="1706" w:firstLineChars="531"/>
        <w:jc w:val="left"/>
        <w:rPr>
          <w:rFonts w:hint="eastAsia" w:ascii="仿宋" w:hAnsi="仿宋" w:eastAsia="仿宋"/>
          <w:color w:val="auto"/>
          <w:sz w:val="32"/>
          <w:szCs w:val="32"/>
          <w:u w:val="single"/>
        </w:rPr>
      </w:pPr>
      <w:r>
        <w:rPr>
          <w:rFonts w:hint="eastAsia" w:ascii="仿宋" w:hAnsi="仿宋" w:eastAsia="仿宋"/>
          <w:b/>
          <w:color w:val="auto"/>
          <w:sz w:val="32"/>
          <w:szCs w:val="32"/>
        </w:rPr>
        <w:t>项目参与单位：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p>
    <w:p>
      <w:pPr>
        <w:spacing w:line="800" w:lineRule="exact"/>
        <w:ind w:firstLine="1706" w:firstLineChars="531"/>
        <w:jc w:val="left"/>
        <w:rPr>
          <w:rFonts w:hint="eastAsia" w:ascii="仿宋" w:hAnsi="仿宋" w:eastAsia="仿宋"/>
          <w:color w:val="auto"/>
          <w:sz w:val="32"/>
          <w:szCs w:val="32"/>
          <w:u w:val="single"/>
        </w:rPr>
      </w:pPr>
      <w:r>
        <w:rPr>
          <w:rFonts w:hint="eastAsia" w:ascii="仿宋" w:hAnsi="仿宋" w:eastAsia="仿宋"/>
          <w:b/>
          <w:color w:val="auto"/>
          <w:sz w:val="32"/>
          <w:szCs w:val="32"/>
        </w:rPr>
        <w:t>邮政编码：</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 528231    </w:t>
      </w:r>
      <w:r>
        <w:rPr>
          <w:rFonts w:hint="eastAsia" w:ascii="仿宋" w:hAnsi="仿宋" w:eastAsia="仿宋"/>
          <w:color w:val="auto"/>
          <w:sz w:val="32"/>
          <w:szCs w:val="32"/>
          <w:u w:val="single"/>
        </w:rPr>
        <w:t xml:space="preserve">       </w:t>
      </w:r>
    </w:p>
    <w:p>
      <w:pPr>
        <w:spacing w:line="800" w:lineRule="exact"/>
        <w:ind w:firstLine="1706" w:firstLineChars="531"/>
        <w:jc w:val="left"/>
        <w:rPr>
          <w:rFonts w:hint="eastAsia" w:ascii="仿宋" w:hAnsi="仿宋" w:eastAsia="仿宋"/>
          <w:color w:val="auto"/>
          <w:sz w:val="32"/>
          <w:szCs w:val="32"/>
          <w:u w:val="single"/>
        </w:rPr>
      </w:pPr>
      <w:r>
        <w:rPr>
          <w:rFonts w:hint="eastAsia" w:ascii="仿宋" w:hAnsi="仿宋" w:eastAsia="仿宋"/>
          <w:b/>
          <w:color w:val="auto"/>
          <w:sz w:val="32"/>
          <w:szCs w:val="32"/>
        </w:rPr>
        <w:t>通讯地址：</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广东佛山市南海区狮山镇高尔夫球路</w:t>
      </w:r>
      <w:r>
        <w:rPr>
          <w:rFonts w:hint="eastAsia" w:ascii="仿宋" w:hAnsi="仿宋" w:eastAsia="仿宋"/>
          <w:color w:val="auto"/>
          <w:sz w:val="32"/>
          <w:szCs w:val="32"/>
          <w:u w:val="single"/>
        </w:rPr>
        <w:t xml:space="preserve"> </w:t>
      </w:r>
    </w:p>
    <w:p>
      <w:pPr>
        <w:spacing w:before="1248" w:beforeLines="400" w:line="800" w:lineRule="exact"/>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广东省教育厅 制</w:t>
      </w:r>
    </w:p>
    <w:p>
      <w:pPr>
        <w:spacing w:line="800" w:lineRule="exact"/>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20</w:t>
      </w:r>
      <w:r>
        <w:rPr>
          <w:rFonts w:hint="eastAsia" w:ascii="方正小标宋简体" w:eastAsia="方正小标宋简体"/>
          <w:color w:val="auto"/>
          <w:sz w:val="32"/>
          <w:szCs w:val="32"/>
          <w:lang w:val="en-US" w:eastAsia="zh-CN"/>
        </w:rPr>
        <w:t>22</w:t>
      </w:r>
      <w:r>
        <w:rPr>
          <w:rFonts w:hint="eastAsia" w:ascii="方正小标宋简体" w:eastAsia="方正小标宋简体"/>
          <w:color w:val="auto"/>
          <w:sz w:val="32"/>
          <w:szCs w:val="32"/>
        </w:rPr>
        <w:t>年</w:t>
      </w:r>
    </w:p>
    <w:p>
      <w:pPr>
        <w:spacing w:line="800" w:lineRule="exact"/>
        <w:jc w:val="both"/>
        <w:rPr>
          <w:rFonts w:hint="eastAsia" w:ascii="方正小标宋简体" w:eastAsia="方正小标宋简体"/>
          <w:color w:val="auto"/>
          <w:sz w:val="32"/>
          <w:szCs w:val="32"/>
        </w:rPr>
        <w:sectPr>
          <w:headerReference r:id="rId3" w:type="default"/>
          <w:pgSz w:w="11906" w:h="16838"/>
          <w:pgMar w:top="1440" w:right="1440" w:bottom="1440" w:left="1440" w:header="851" w:footer="992"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49"/>
        <w:gridCol w:w="100"/>
        <w:gridCol w:w="815"/>
        <w:gridCol w:w="442"/>
        <w:gridCol w:w="536"/>
        <w:gridCol w:w="1597"/>
        <w:gridCol w:w="296"/>
        <w:gridCol w:w="61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both"/>
              <w:rPr>
                <w:rFonts w:ascii="仿宋" w:hAnsi="仿宋" w:eastAsia="仿宋"/>
                <w:color w:val="auto"/>
                <w:sz w:val="24"/>
                <w:szCs w:val="24"/>
              </w:rPr>
            </w:pPr>
            <w:r>
              <w:rPr>
                <w:rFonts w:hint="eastAsia" w:ascii="仿宋" w:hAnsi="仿宋" w:eastAsia="仿宋"/>
                <w:b/>
                <w:color w:val="auto"/>
                <w:sz w:val="24"/>
                <w:szCs w:val="24"/>
              </w:rPr>
              <w:br w:type="page"/>
            </w:r>
            <w:r>
              <w:rPr>
                <w:rFonts w:hint="eastAsia" w:ascii="仿宋" w:hAnsi="仿宋" w:eastAsia="仿宋"/>
                <w:b/>
                <w:color w:val="auto"/>
                <w:sz w:val="24"/>
                <w:szCs w:val="24"/>
              </w:rPr>
              <w:t>项目成果类型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spacing w:line="600" w:lineRule="exact"/>
              <w:jc w:val="left"/>
              <w:rPr>
                <w:rFonts w:ascii="仿宋" w:hAnsi="仿宋" w:eastAsia="仿宋"/>
                <w:color w:val="auto"/>
                <w:sz w:val="24"/>
                <w:szCs w:val="24"/>
              </w:rPr>
            </w:pPr>
            <w:r>
              <w:rPr>
                <w:rFonts w:hint="eastAsia" w:ascii="仿宋" w:hAnsi="仿宋" w:eastAsia="仿宋"/>
                <w:color w:val="auto"/>
                <w:sz w:val="24"/>
                <w:szCs w:val="24"/>
              </w:rPr>
              <w:t xml:space="preserve">□项目研究报告   </w:t>
            </w:r>
            <w:r>
              <w:rPr>
                <w:rFonts w:hint="eastAsia" w:ascii="仿宋" w:hAnsi="仿宋" w:eastAsia="仿宋"/>
                <w:color w:val="auto"/>
                <w:sz w:val="24"/>
                <w:szCs w:val="24"/>
                <w:lang w:eastAsia="zh-CN"/>
              </w:rPr>
              <w:t>☑</w:t>
            </w:r>
            <w:r>
              <w:rPr>
                <w:rFonts w:hint="eastAsia" w:ascii="仿宋" w:hAnsi="仿宋" w:eastAsia="仿宋"/>
                <w:color w:val="auto"/>
                <w:sz w:val="24"/>
                <w:szCs w:val="24"/>
              </w:rPr>
              <w:t>系列课程与教材   □实验实践教学基地</w:t>
            </w:r>
          </w:p>
          <w:p>
            <w:pPr>
              <w:spacing w:line="600" w:lineRule="exact"/>
              <w:jc w:val="left"/>
              <w:rPr>
                <w:rFonts w:hint="eastAsia" w:ascii="仿宋" w:hAnsi="仿宋" w:eastAsia="仿宋"/>
                <w:color w:val="auto"/>
                <w:sz w:val="24"/>
                <w:szCs w:val="24"/>
              </w:rPr>
            </w:pPr>
            <w:r>
              <w:rPr>
                <w:rFonts w:hint="eastAsia" w:ascii="仿宋" w:hAnsi="仿宋" w:eastAsia="仿宋"/>
                <w:color w:val="auto"/>
                <w:sz w:val="24"/>
                <w:szCs w:val="24"/>
              </w:rPr>
              <w:t xml:space="preserve">□教学管理制度   </w:t>
            </w:r>
            <w:r>
              <w:rPr>
                <w:rFonts w:hint="eastAsia" w:ascii="仿宋" w:hAnsi="仿宋" w:eastAsia="仿宋"/>
                <w:color w:val="auto"/>
                <w:sz w:val="24"/>
                <w:szCs w:val="24"/>
                <w:lang w:eastAsia="zh-CN"/>
              </w:rPr>
              <w:t>☑</w:t>
            </w:r>
            <w:r>
              <w:rPr>
                <w:rFonts w:hint="eastAsia" w:ascii="仿宋" w:hAnsi="仿宋" w:eastAsia="仿宋"/>
                <w:color w:val="auto"/>
                <w:sz w:val="24"/>
                <w:szCs w:val="24"/>
              </w:rPr>
              <w:t>人才培养方案     □项目实践报告</w:t>
            </w:r>
          </w:p>
          <w:p>
            <w:pPr>
              <w:spacing w:line="600" w:lineRule="exact"/>
              <w:jc w:val="left"/>
              <w:rPr>
                <w:rFonts w:hint="eastAsia" w:ascii="仿宋" w:hAnsi="仿宋" w:eastAsia="仿宋"/>
                <w:color w:val="auto"/>
                <w:sz w:val="24"/>
                <w:szCs w:val="24"/>
              </w:rPr>
            </w:pPr>
            <w:r>
              <w:rPr>
                <w:rFonts w:hint="eastAsia" w:ascii="仿宋" w:hAnsi="仿宋" w:eastAsia="仿宋"/>
                <w:color w:val="auto"/>
                <w:sz w:val="24"/>
                <w:szCs w:val="24"/>
              </w:rPr>
              <w:t xml:space="preserve">□教学软件       </w:t>
            </w:r>
            <w:r>
              <w:rPr>
                <w:rFonts w:hint="eastAsia" w:ascii="仿宋" w:hAnsi="仿宋" w:eastAsia="仿宋"/>
                <w:color w:val="auto"/>
                <w:sz w:val="24"/>
                <w:szCs w:val="24"/>
                <w:lang w:eastAsia="zh-CN"/>
              </w:rPr>
              <w:t>☑</w:t>
            </w:r>
            <w:r>
              <w:rPr>
                <w:rFonts w:hint="eastAsia" w:ascii="仿宋" w:hAnsi="仿宋" w:eastAsia="仿宋"/>
                <w:color w:val="auto"/>
                <w:sz w:val="24"/>
                <w:szCs w:val="24"/>
              </w:rPr>
              <w:t xml:space="preserve">论文             </w:t>
            </w:r>
            <w:r>
              <w:rPr>
                <w:rFonts w:hint="eastAsia" w:ascii="仿宋" w:hAnsi="仿宋" w:eastAsia="仿宋"/>
                <w:color w:val="auto"/>
                <w:sz w:val="24"/>
                <w:szCs w:val="24"/>
                <w:lang w:eastAsia="zh-CN"/>
              </w:rPr>
              <w:t>☑</w:t>
            </w:r>
            <w:r>
              <w:rPr>
                <w:rFonts w:hint="eastAsia" w:ascii="仿宋" w:hAnsi="仿宋" w:eastAsia="仿宋"/>
                <w:color w:val="auto"/>
                <w:sz w:val="24"/>
                <w:szCs w:val="24"/>
              </w:rPr>
              <w:t>专著</w:t>
            </w:r>
          </w:p>
          <w:p>
            <w:pPr>
              <w:spacing w:line="600" w:lineRule="exact"/>
              <w:jc w:val="left"/>
              <w:rPr>
                <w:rFonts w:hint="eastAsia" w:ascii="仿宋" w:hAnsi="仿宋" w:eastAsia="仿宋"/>
                <w:color w:val="auto"/>
                <w:sz w:val="24"/>
                <w:szCs w:val="24"/>
              </w:rPr>
            </w:pPr>
            <w:r>
              <w:rPr>
                <w:rFonts w:hint="eastAsia" w:ascii="仿宋" w:hAnsi="仿宋" w:eastAsia="仿宋"/>
                <w:color w:val="auto"/>
                <w:sz w:val="24"/>
                <w:szCs w:val="24"/>
              </w:rPr>
              <w:t>□其它：</w:t>
            </w:r>
          </w:p>
          <w:p>
            <w:pPr>
              <w:spacing w:line="600" w:lineRule="exact"/>
              <w:jc w:val="left"/>
              <w:rPr>
                <w:rFonts w:hint="eastAsia" w:ascii="仿宋" w:hAnsi="仿宋" w:eastAsia="仿宋"/>
                <w:color w:val="auto"/>
                <w:sz w:val="24"/>
                <w:szCs w:val="24"/>
              </w:rPr>
            </w:pPr>
            <w:r>
              <w:rPr>
                <w:rFonts w:hint="eastAsia" w:ascii="仿宋" w:hAnsi="仿宋" w:eastAsia="仿宋"/>
                <w:color w:val="auto"/>
                <w:sz w:val="24"/>
                <w:szCs w:val="24"/>
              </w:rPr>
              <w:t>（注：请在相应成果复选框内打“√”，其它请具体说明）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b/>
                <w:color w:val="auto"/>
                <w:sz w:val="24"/>
                <w:szCs w:val="24"/>
              </w:rPr>
            </w:pPr>
            <w:r>
              <w:rPr>
                <w:rFonts w:hint="eastAsia" w:ascii="仿宋" w:hAnsi="仿宋" w:eastAsia="仿宋"/>
                <w:b/>
                <w:color w:val="auto"/>
                <w:sz w:val="24"/>
                <w:szCs w:val="24"/>
              </w:rPr>
              <w:t>项目成果名称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firstLine="480" w:firstLineChars="200"/>
              <w:jc w:val="left"/>
              <w:rPr>
                <w:rFonts w:hint="eastAsia" w:ascii="仿宋" w:hAnsi="仿宋" w:eastAsia="仿宋"/>
                <w:b w:val="0"/>
                <w:bCs/>
                <w:color w:val="auto"/>
                <w:sz w:val="24"/>
                <w:szCs w:val="24"/>
                <w:u w:val="none"/>
                <w:lang w:val="en-US" w:eastAsia="zh-CN"/>
              </w:rPr>
            </w:pPr>
            <w:r>
              <w:rPr>
                <w:rFonts w:hint="eastAsia" w:ascii="仿宋" w:hAnsi="仿宋" w:eastAsia="仿宋"/>
                <w:b w:val="0"/>
                <w:bCs/>
                <w:color w:val="auto"/>
                <w:sz w:val="24"/>
                <w:szCs w:val="24"/>
                <w:u w:val="none"/>
                <w:lang w:val="en-US" w:eastAsia="zh-CN"/>
              </w:rPr>
              <w:t>1.项目研究报告《舞台美术道具制作课程建设研究》（见附件1）</w:t>
            </w:r>
          </w:p>
          <w:p>
            <w:pPr>
              <w:numPr>
                <w:ilvl w:val="0"/>
                <w:numId w:val="0"/>
              </w:numPr>
              <w:spacing w:line="360" w:lineRule="auto"/>
              <w:ind w:firstLine="480" w:firstLineChars="200"/>
              <w:jc w:val="left"/>
              <w:rPr>
                <w:rFonts w:hint="eastAsia" w:ascii="仿宋" w:hAnsi="仿宋" w:eastAsia="仿宋"/>
                <w:b/>
                <w:color w:val="auto"/>
                <w:sz w:val="24"/>
                <w:szCs w:val="24"/>
                <w:u w:val="none"/>
                <w:lang w:val="en-US" w:eastAsia="zh-CN"/>
              </w:rPr>
            </w:pPr>
            <w:r>
              <w:rPr>
                <w:rFonts w:hint="eastAsia" w:ascii="仿宋" w:hAnsi="仿宋" w:eastAsia="仿宋" w:cs="Times New Roman"/>
                <w:b w:val="0"/>
                <w:bCs/>
                <w:color w:val="auto"/>
                <w:sz w:val="24"/>
                <w:szCs w:val="24"/>
                <w:u w:val="none"/>
                <w:lang w:val="en-US" w:eastAsia="zh-CN"/>
              </w:rPr>
              <w:t>2.《舞台艺术设计与制作》专业人才培养方案。（见附件2）</w:t>
            </w:r>
          </w:p>
          <w:p>
            <w:pPr>
              <w:numPr>
                <w:ilvl w:val="0"/>
                <w:numId w:val="0"/>
              </w:numPr>
              <w:spacing w:line="360" w:lineRule="auto"/>
              <w:ind w:firstLine="480" w:firstLineChars="200"/>
              <w:jc w:val="left"/>
              <w:rPr>
                <w:rFonts w:hint="eastAsia" w:ascii="仿宋" w:hAnsi="仿宋" w:eastAsia="仿宋"/>
                <w:b w:val="0"/>
                <w:bCs/>
                <w:color w:val="auto"/>
                <w:sz w:val="24"/>
                <w:szCs w:val="24"/>
                <w:u w:val="none"/>
                <w:lang w:val="en-US" w:eastAsia="zh-CN"/>
              </w:rPr>
            </w:pPr>
            <w:r>
              <w:rPr>
                <w:rFonts w:hint="eastAsia" w:ascii="仿宋" w:hAnsi="仿宋" w:eastAsia="仿宋" w:cs="Times New Roman"/>
                <w:b w:val="0"/>
                <w:bCs/>
                <w:color w:val="auto"/>
                <w:sz w:val="24"/>
                <w:szCs w:val="24"/>
                <w:u w:val="none"/>
                <w:lang w:val="en-US" w:eastAsia="zh-CN"/>
              </w:rPr>
              <w:t>3.《舞台道具制作》课程标准、课程设计。（见附件3）</w:t>
            </w:r>
          </w:p>
          <w:p>
            <w:pPr>
              <w:numPr>
                <w:ilvl w:val="0"/>
                <w:numId w:val="0"/>
              </w:numPr>
              <w:spacing w:line="360" w:lineRule="auto"/>
              <w:ind w:firstLine="480" w:firstLineChars="200"/>
              <w:jc w:val="left"/>
              <w:rPr>
                <w:rFonts w:hint="eastAsia" w:ascii="仿宋" w:hAnsi="仿宋" w:eastAsia="仿宋"/>
                <w:b w:val="0"/>
                <w:bCs/>
                <w:color w:val="auto"/>
                <w:sz w:val="24"/>
                <w:szCs w:val="24"/>
                <w:u w:val="none"/>
                <w:lang w:val="en-US" w:eastAsia="zh-CN"/>
              </w:rPr>
            </w:pPr>
            <w:r>
              <w:rPr>
                <w:rFonts w:hint="eastAsia" w:ascii="仿宋" w:hAnsi="仿宋" w:eastAsia="仿宋"/>
                <w:b w:val="0"/>
                <w:bCs/>
                <w:color w:val="auto"/>
                <w:sz w:val="24"/>
                <w:szCs w:val="24"/>
                <w:u w:val="none"/>
                <w:lang w:val="en-US" w:eastAsia="zh-CN"/>
              </w:rPr>
              <w:t>4.自编教材《舞台美术道具的制作及范例》，内部发行使用（</w:t>
            </w:r>
            <w:r>
              <w:rPr>
                <w:rFonts w:hint="eastAsia" w:ascii="仿宋" w:hAnsi="仿宋" w:eastAsia="仿宋" w:cs="Times New Roman"/>
                <w:b w:val="0"/>
                <w:bCs/>
                <w:color w:val="auto"/>
                <w:sz w:val="24"/>
                <w:szCs w:val="24"/>
                <w:u w:val="none"/>
                <w:lang w:val="en-US" w:eastAsia="zh-CN"/>
              </w:rPr>
              <w:t>见</w:t>
            </w:r>
            <w:r>
              <w:rPr>
                <w:rFonts w:hint="eastAsia" w:ascii="仿宋" w:hAnsi="仿宋" w:eastAsia="仿宋"/>
                <w:b w:val="0"/>
                <w:bCs/>
                <w:color w:val="auto"/>
                <w:sz w:val="24"/>
                <w:szCs w:val="24"/>
                <w:u w:val="none"/>
                <w:lang w:val="en-US" w:eastAsia="zh-CN"/>
              </w:rPr>
              <w:t>教材稿打印本）。</w:t>
            </w:r>
          </w:p>
          <w:p>
            <w:pPr>
              <w:numPr>
                <w:ilvl w:val="0"/>
                <w:numId w:val="0"/>
              </w:numPr>
              <w:spacing w:line="360" w:lineRule="auto"/>
              <w:ind w:firstLine="480" w:firstLineChars="200"/>
              <w:jc w:val="left"/>
              <w:rPr>
                <w:rFonts w:hint="eastAsia" w:ascii="仿宋" w:hAnsi="仿宋" w:eastAsia="仿宋"/>
                <w:b w:val="0"/>
                <w:bCs/>
                <w:color w:val="auto"/>
                <w:sz w:val="24"/>
                <w:szCs w:val="24"/>
                <w:u w:val="none"/>
                <w:lang w:val="en-US" w:eastAsia="zh-CN"/>
              </w:rPr>
            </w:pPr>
            <w:r>
              <w:rPr>
                <w:rFonts w:hint="eastAsia" w:ascii="仿宋" w:hAnsi="仿宋" w:eastAsia="仿宋" w:cs="Times New Roman"/>
                <w:b w:val="0"/>
                <w:bCs/>
                <w:color w:val="auto"/>
                <w:sz w:val="24"/>
                <w:szCs w:val="24"/>
                <w:u w:val="none"/>
                <w:lang w:val="en-US" w:eastAsia="zh-CN"/>
              </w:rPr>
              <w:t>5.公开发表论文：《舞台美术道具制作课程教学研究》，2020年7公开发表《时代教育》国内刊号CN51-1677/G4\国际刊号 1672-8181。（见论文复印件）</w:t>
            </w:r>
          </w:p>
          <w:p>
            <w:pPr>
              <w:numPr>
                <w:ilvl w:val="0"/>
                <w:numId w:val="0"/>
              </w:numPr>
              <w:spacing w:line="360" w:lineRule="auto"/>
              <w:ind w:firstLine="480" w:firstLineChars="200"/>
              <w:jc w:val="left"/>
              <w:rPr>
                <w:rFonts w:hint="eastAsia" w:ascii="仿宋" w:hAnsi="仿宋" w:eastAsia="仿宋"/>
                <w:b/>
                <w:color w:val="auto"/>
                <w:sz w:val="24"/>
                <w:szCs w:val="24"/>
                <w:lang w:val="en-US" w:eastAsia="zh-CN"/>
              </w:rPr>
            </w:pPr>
            <w:r>
              <w:rPr>
                <w:rFonts w:hint="eastAsia" w:ascii="仿宋" w:hAnsi="仿宋" w:eastAsia="仿宋" w:cs="Times New Roman"/>
                <w:b w:val="0"/>
                <w:bCs/>
                <w:color w:val="auto"/>
                <w:sz w:val="24"/>
                <w:szCs w:val="24"/>
                <w:u w:val="none"/>
                <w:lang w:val="en-US" w:eastAsia="zh-CN"/>
              </w:rPr>
              <w:t>6.主编教材《舞台美术设计手绘基础训练系列教程及范例》2019年11月正式出版，ISNN978-7-5361-6474-1,广东高等教育出版社。（见出版教材原件）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rPr>
            </w:pPr>
            <w:r>
              <w:rPr>
                <w:rFonts w:hint="eastAsia" w:ascii="仿宋" w:hAnsi="仿宋" w:eastAsia="仿宋"/>
                <w:b/>
                <w:color w:val="auto"/>
                <w:sz w:val="24"/>
                <w:szCs w:val="24"/>
              </w:rPr>
              <w:t>项目成果的具体内容及主要特色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1.项目研究报告《舞台美术道具制作课程建设研究》（见报告书）。具体内容为本课题研究的主要成果。</w:t>
            </w:r>
          </w:p>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2.自编教材《舞台美术道具的制作及范例》，学院内部教学使用（</w:t>
            </w:r>
            <w:r>
              <w:rPr>
                <w:rFonts w:hint="eastAsia" w:ascii="仿宋" w:hAnsi="仿宋" w:eastAsia="仿宋" w:cs="Times New Roman"/>
                <w:b w:val="0"/>
                <w:bCs/>
                <w:color w:val="auto"/>
                <w:sz w:val="24"/>
                <w:szCs w:val="24"/>
                <w:lang w:val="en-US" w:eastAsia="zh-CN"/>
              </w:rPr>
              <w:t>见</w:t>
            </w:r>
            <w:r>
              <w:rPr>
                <w:rFonts w:hint="eastAsia" w:ascii="仿宋" w:hAnsi="仿宋" w:eastAsia="仿宋"/>
                <w:b w:val="0"/>
                <w:bCs/>
                <w:color w:val="auto"/>
                <w:sz w:val="24"/>
                <w:szCs w:val="24"/>
                <w:lang w:val="en-US" w:eastAsia="zh-CN"/>
              </w:rPr>
              <w:t>教材打印本），具体内容为本课题研究的主要成果。</w:t>
            </w:r>
          </w:p>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主要特色：来源于前期研究院级“极品教材”课题项目GWX2019jc003《舞台美术道具制作教程及范例》结项研依据。</w:t>
            </w:r>
          </w:p>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cs="Times New Roman"/>
                <w:b w:val="0"/>
                <w:bCs/>
                <w:color w:val="auto"/>
                <w:sz w:val="24"/>
                <w:szCs w:val="24"/>
                <w:lang w:val="en-US" w:eastAsia="zh-CN"/>
              </w:rPr>
              <w:t>3.公开发表论文：《舞台美术道具制作课程教学研究》，2020年7公开发表《时代教育》国内刊号CN51-1677/G4\国际刊号 1672-8181。（见论文复印件）。</w:t>
            </w:r>
            <w:r>
              <w:rPr>
                <w:rFonts w:hint="eastAsia" w:ascii="仿宋" w:hAnsi="仿宋" w:eastAsia="仿宋"/>
                <w:b w:val="0"/>
                <w:bCs/>
                <w:color w:val="auto"/>
                <w:sz w:val="24"/>
                <w:szCs w:val="24"/>
                <w:lang w:val="en-US" w:eastAsia="zh-CN"/>
              </w:rPr>
              <w:t>具体内容为本课题研究的主要成果。</w:t>
            </w:r>
          </w:p>
          <w:p>
            <w:pPr>
              <w:numPr>
                <w:ilvl w:val="0"/>
                <w:numId w:val="0"/>
              </w:numPr>
              <w:spacing w:line="360" w:lineRule="auto"/>
              <w:ind w:firstLine="480" w:firstLineChars="200"/>
              <w:jc w:val="left"/>
              <w:rPr>
                <w:rFonts w:hint="eastAsia" w:ascii="仿宋" w:hAnsi="仿宋" w:eastAsia="仿宋" w:cs="Times New Roman"/>
                <w:b w:val="0"/>
                <w:bCs/>
                <w:color w:val="auto"/>
                <w:sz w:val="24"/>
                <w:szCs w:val="24"/>
                <w:lang w:val="en-US" w:eastAsia="zh-CN"/>
              </w:rPr>
            </w:pPr>
            <w:r>
              <w:rPr>
                <w:rFonts w:hint="eastAsia" w:ascii="仿宋" w:hAnsi="仿宋" w:eastAsia="仿宋"/>
                <w:b w:val="0"/>
                <w:bCs/>
                <w:color w:val="auto"/>
                <w:sz w:val="24"/>
                <w:szCs w:val="24"/>
                <w:lang w:val="en-US" w:eastAsia="zh-CN"/>
              </w:rPr>
              <w:t>主要特色：来源于前期研究</w:t>
            </w:r>
            <w:r>
              <w:rPr>
                <w:rFonts w:hint="eastAsia" w:ascii="仿宋" w:hAnsi="仿宋" w:eastAsia="仿宋" w:cs="Times New Roman"/>
                <w:b w:val="0"/>
                <w:bCs/>
                <w:color w:val="auto"/>
                <w:sz w:val="24"/>
                <w:szCs w:val="24"/>
                <w:lang w:val="en-US" w:eastAsia="zh-CN"/>
              </w:rPr>
              <w:t>院级“教育教学改革”</w:t>
            </w:r>
            <w:r>
              <w:rPr>
                <w:rFonts w:hint="eastAsia" w:ascii="仿宋" w:hAnsi="仿宋" w:eastAsia="仿宋"/>
                <w:b w:val="0"/>
                <w:bCs/>
                <w:color w:val="auto"/>
                <w:sz w:val="24"/>
                <w:szCs w:val="24"/>
                <w:lang w:val="en-US" w:eastAsia="zh-CN"/>
              </w:rPr>
              <w:t>课题</w:t>
            </w:r>
            <w:r>
              <w:rPr>
                <w:rFonts w:hint="eastAsia" w:ascii="仿宋" w:hAnsi="仿宋" w:eastAsia="仿宋" w:cs="Times New Roman"/>
                <w:b w:val="0"/>
                <w:bCs/>
                <w:color w:val="auto"/>
                <w:sz w:val="24"/>
                <w:szCs w:val="24"/>
                <w:lang w:val="en-US" w:eastAsia="zh-CN"/>
              </w:rPr>
              <w:t>项目GWX2017-b012《舞台美术道具制作课程教学探究》</w:t>
            </w:r>
            <w:r>
              <w:rPr>
                <w:rFonts w:hint="eastAsia" w:ascii="仿宋" w:hAnsi="仿宋" w:eastAsia="仿宋"/>
                <w:b w:val="0"/>
                <w:bCs/>
                <w:color w:val="auto"/>
                <w:sz w:val="24"/>
                <w:szCs w:val="24"/>
                <w:lang w:val="en-US" w:eastAsia="zh-CN"/>
              </w:rPr>
              <w:t>结项研究依据。</w:t>
            </w:r>
          </w:p>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cs="Times New Roman"/>
                <w:b w:val="0"/>
                <w:bCs/>
                <w:color w:val="auto"/>
                <w:sz w:val="24"/>
                <w:szCs w:val="24"/>
                <w:lang w:val="en-US" w:eastAsia="zh-CN"/>
              </w:rPr>
              <w:t>4.主编教材《舞台美术设计手绘基础训练系列教程及范例》2019年11月出版，2020年11月获教育部评为“十三五”职业教育国家规划教材。成果依据：院级</w:t>
            </w:r>
            <w:r>
              <w:rPr>
                <w:rFonts w:hint="eastAsia" w:ascii="仿宋" w:hAnsi="仿宋" w:eastAsia="仿宋"/>
                <w:b w:val="0"/>
                <w:bCs/>
                <w:color w:val="auto"/>
                <w:sz w:val="24"/>
                <w:szCs w:val="24"/>
                <w:lang w:val="en-US" w:eastAsia="zh-CN"/>
              </w:rPr>
              <w:t>“极品教材”课题项目GWX2019jc003《舞台美术道具制作教程及范例》结题成果。</w:t>
            </w:r>
          </w:p>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主要特色：来源于前期研究</w:t>
            </w:r>
            <w:r>
              <w:rPr>
                <w:rFonts w:hint="eastAsia" w:ascii="仿宋" w:hAnsi="仿宋" w:eastAsia="仿宋" w:cs="Times New Roman"/>
                <w:b w:val="0"/>
                <w:bCs/>
                <w:color w:val="auto"/>
                <w:sz w:val="24"/>
                <w:szCs w:val="24"/>
                <w:lang w:val="en-US" w:eastAsia="zh-CN"/>
              </w:rPr>
              <w:t>院级“精品教材”</w:t>
            </w:r>
            <w:r>
              <w:rPr>
                <w:rFonts w:hint="eastAsia" w:ascii="仿宋" w:hAnsi="仿宋" w:eastAsia="仿宋"/>
                <w:b w:val="0"/>
                <w:bCs/>
                <w:color w:val="auto"/>
                <w:sz w:val="24"/>
                <w:szCs w:val="24"/>
                <w:lang w:val="en-US" w:eastAsia="zh-CN"/>
              </w:rPr>
              <w:t>课题</w:t>
            </w:r>
            <w:r>
              <w:rPr>
                <w:rFonts w:hint="eastAsia" w:ascii="仿宋" w:hAnsi="仿宋" w:eastAsia="仿宋" w:cs="Times New Roman"/>
                <w:b w:val="0"/>
                <w:bCs/>
                <w:color w:val="auto"/>
                <w:sz w:val="24"/>
                <w:szCs w:val="24"/>
                <w:lang w:val="en-US" w:eastAsia="zh-CN"/>
              </w:rPr>
              <w:t>项目GWX2016-kf004《手绘效果图系列教程及范例》</w:t>
            </w:r>
            <w:r>
              <w:rPr>
                <w:rFonts w:hint="eastAsia" w:ascii="仿宋" w:hAnsi="仿宋" w:eastAsia="仿宋"/>
                <w:b w:val="0"/>
                <w:bCs/>
                <w:color w:val="auto"/>
                <w:sz w:val="24"/>
                <w:szCs w:val="24"/>
                <w:lang w:val="en-US" w:eastAsia="zh-CN"/>
              </w:rPr>
              <w:t>结项研究依据。</w:t>
            </w:r>
          </w:p>
          <w:p>
            <w:pPr>
              <w:numPr>
                <w:ilvl w:val="0"/>
                <w:numId w:val="0"/>
              </w:numPr>
              <w:spacing w:line="360" w:lineRule="auto"/>
              <w:ind w:firstLine="480" w:firstLineChars="200"/>
              <w:jc w:val="left"/>
              <w:rPr>
                <w:rFonts w:hint="default" w:ascii="仿宋" w:hAnsi="仿宋" w:eastAsia="仿宋"/>
                <w:b/>
                <w:color w:val="auto"/>
                <w:sz w:val="24"/>
                <w:szCs w:val="24"/>
                <w:lang w:val="en-US" w:eastAsia="zh-CN"/>
              </w:rPr>
            </w:pPr>
            <w:r>
              <w:rPr>
                <w:rFonts w:hint="eastAsia" w:ascii="仿宋" w:hAnsi="仿宋" w:eastAsia="仿宋"/>
                <w:b w:val="0"/>
                <w:bCs/>
                <w:color w:val="auto"/>
                <w:sz w:val="24"/>
                <w:szCs w:val="24"/>
                <w:lang w:val="en-US" w:eastAsia="zh-CN"/>
              </w:rPr>
              <w:t>5.</w:t>
            </w:r>
            <w:r>
              <w:rPr>
                <w:rFonts w:hint="eastAsia" w:ascii="仿宋" w:hAnsi="仿宋" w:eastAsia="仿宋" w:cs="Times New Roman"/>
                <w:b w:val="0"/>
                <w:bCs/>
                <w:color w:val="auto"/>
                <w:sz w:val="24"/>
                <w:szCs w:val="24"/>
                <w:lang w:val="en-US" w:eastAsia="zh-CN"/>
              </w:rPr>
              <w:t>新编《舞台艺术设计与制作》专业人才培养方案。主要特色：具有自身特色特点，适用于本校的高职高等教育舞台艺术设计与制作专业人才培养方案。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b/>
                <w:color w:val="auto"/>
                <w:sz w:val="24"/>
                <w:szCs w:val="24"/>
              </w:rPr>
              <w:t>项目成果材料目录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1.项目研究报告《舞台美术道具制作课程建设研究》（见报告书）</w:t>
            </w:r>
          </w:p>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2.自编教材《舞台美术道具的制作及范例》，内部发行使用（</w:t>
            </w:r>
            <w:r>
              <w:rPr>
                <w:rFonts w:hint="eastAsia" w:ascii="仿宋" w:hAnsi="仿宋" w:eastAsia="仿宋" w:cs="Times New Roman"/>
                <w:b w:val="0"/>
                <w:bCs/>
                <w:color w:val="auto"/>
                <w:sz w:val="24"/>
                <w:szCs w:val="24"/>
                <w:lang w:val="en-US" w:eastAsia="zh-CN"/>
              </w:rPr>
              <w:t>见</w:t>
            </w:r>
            <w:r>
              <w:rPr>
                <w:rFonts w:hint="eastAsia" w:ascii="仿宋" w:hAnsi="仿宋" w:eastAsia="仿宋"/>
                <w:b w:val="0"/>
                <w:bCs/>
                <w:color w:val="auto"/>
                <w:sz w:val="24"/>
                <w:szCs w:val="24"/>
                <w:lang w:val="en-US" w:eastAsia="zh-CN"/>
              </w:rPr>
              <w:t>教材稿打印本）。</w:t>
            </w:r>
          </w:p>
          <w:p>
            <w:pPr>
              <w:numPr>
                <w:ilvl w:val="0"/>
                <w:numId w:val="0"/>
              </w:numPr>
              <w:spacing w:line="360" w:lineRule="auto"/>
              <w:ind w:firstLine="480" w:firstLineChars="200"/>
              <w:jc w:val="left"/>
              <w:rPr>
                <w:rFonts w:hint="eastAsia" w:ascii="仿宋" w:hAnsi="仿宋" w:eastAsia="仿宋"/>
                <w:b w:val="0"/>
                <w:bCs/>
                <w:color w:val="auto"/>
                <w:sz w:val="24"/>
                <w:szCs w:val="24"/>
                <w:lang w:val="en-US" w:eastAsia="zh-CN"/>
              </w:rPr>
            </w:pPr>
            <w:r>
              <w:rPr>
                <w:rFonts w:hint="eastAsia" w:ascii="仿宋" w:hAnsi="仿宋" w:eastAsia="仿宋" w:cs="Times New Roman"/>
                <w:b w:val="0"/>
                <w:bCs/>
                <w:color w:val="auto"/>
                <w:sz w:val="24"/>
                <w:szCs w:val="24"/>
                <w:lang w:val="en-US" w:eastAsia="zh-CN"/>
              </w:rPr>
              <w:t>3.公开发表论文：《舞台美术道具制作课程教学研究》，2020年7公开发表《时代教育》国内刊号CN51-1677/G4\国际刊号 1672-8181。（见论文复印件）</w:t>
            </w:r>
          </w:p>
          <w:p>
            <w:pPr>
              <w:spacing w:line="360" w:lineRule="auto"/>
              <w:ind w:firstLine="480" w:firstLineChars="200"/>
              <w:jc w:val="left"/>
              <w:rPr>
                <w:rFonts w:hint="eastAsia" w:ascii="仿宋" w:hAnsi="仿宋" w:eastAsia="仿宋" w:cs="Times New Roman"/>
                <w:b w:val="0"/>
                <w:bCs/>
                <w:color w:val="auto"/>
                <w:sz w:val="24"/>
                <w:szCs w:val="24"/>
                <w:lang w:val="en-US" w:eastAsia="zh-CN"/>
              </w:rPr>
            </w:pPr>
            <w:r>
              <w:rPr>
                <w:rFonts w:hint="eastAsia" w:ascii="仿宋" w:hAnsi="仿宋" w:eastAsia="仿宋" w:cs="Times New Roman"/>
                <w:b w:val="0"/>
                <w:bCs/>
                <w:color w:val="auto"/>
                <w:sz w:val="24"/>
                <w:szCs w:val="24"/>
                <w:lang w:val="en-US" w:eastAsia="zh-CN"/>
              </w:rPr>
              <w:t>4.主编教材《舞台美术设计手绘基础训练系列教程及范例》2019年11月正式出版，ISNN978-7-5361-6474-1,广东高等教育出版社。（见出版教材原件）</w:t>
            </w:r>
          </w:p>
          <w:p>
            <w:pPr>
              <w:spacing w:line="360" w:lineRule="auto"/>
              <w:ind w:firstLine="480" w:firstLineChars="200"/>
              <w:jc w:val="left"/>
              <w:rPr>
                <w:rFonts w:hint="eastAsia" w:ascii="仿宋" w:hAnsi="仿宋" w:eastAsia="仿宋" w:cs="Times New Roman"/>
                <w:b/>
                <w:color w:val="auto"/>
                <w:sz w:val="24"/>
                <w:szCs w:val="24"/>
                <w:lang w:val="en-US" w:eastAsia="zh-CN"/>
              </w:rPr>
            </w:pPr>
            <w:r>
              <w:rPr>
                <w:rFonts w:hint="eastAsia" w:ascii="仿宋" w:hAnsi="仿宋" w:eastAsia="仿宋" w:cs="Times New Roman"/>
                <w:b w:val="0"/>
                <w:bCs/>
                <w:color w:val="auto"/>
                <w:sz w:val="24"/>
                <w:szCs w:val="24"/>
                <w:lang w:val="en-US" w:eastAsia="zh-CN"/>
              </w:rPr>
              <w:t>5.新编《舞台艺术设计与制作》专业人才培养方案。（见附件）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auto"/>
                <w:sz w:val="24"/>
                <w:szCs w:val="24"/>
              </w:rPr>
            </w:pPr>
            <w:r>
              <w:rPr>
                <w:rFonts w:hint="eastAsia" w:ascii="仿宋" w:hAnsi="仿宋" w:eastAsia="仿宋"/>
                <w:b/>
                <w:color w:val="auto"/>
                <w:sz w:val="24"/>
                <w:szCs w:val="24"/>
              </w:rPr>
              <w:t>项目成果应用专业及学生人数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9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专业名称</w:t>
            </w: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人数</w:t>
            </w:r>
          </w:p>
        </w:tc>
        <w:tc>
          <w:tcPr>
            <w:tcW w:w="3047"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专业名称</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olor w:val="auto"/>
                <w:sz w:val="24"/>
                <w:szCs w:val="24"/>
              </w:rPr>
            </w:pPr>
            <w:r>
              <w:rPr>
                <w:rFonts w:hint="eastAsia" w:ascii="仿宋" w:hAnsi="仿宋" w:eastAsia="仿宋"/>
                <w:color w:val="auto"/>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9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舞台艺术设计与制作</w:t>
            </w: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138</w:t>
            </w:r>
          </w:p>
        </w:tc>
        <w:tc>
          <w:tcPr>
            <w:tcW w:w="3047"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数字媒体设计</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9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室内艺术设计</w:t>
            </w: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80</w:t>
            </w:r>
          </w:p>
        </w:tc>
        <w:tc>
          <w:tcPr>
            <w:tcW w:w="3047"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视觉传达设计</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auto"/>
                <w:sz w:val="24"/>
                <w:szCs w:val="24"/>
              </w:rPr>
            </w:pPr>
            <w:r>
              <w:rPr>
                <w:rFonts w:hint="eastAsia" w:ascii="仿宋" w:hAnsi="仿宋" w:eastAsia="仿宋"/>
                <w:b/>
                <w:color w:val="auto"/>
                <w:sz w:val="24"/>
                <w:szCs w:val="24"/>
              </w:rPr>
              <w:t>实践运用情况及效果评价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ind w:firstLine="482" w:firstLineChars="200"/>
              <w:jc w:val="left"/>
              <w:rPr>
                <w:rFonts w:hint="eastAsia" w:ascii="仿宋" w:hAnsi="仿宋" w:eastAsia="仿宋"/>
                <w:b/>
                <w:color w:val="auto"/>
                <w:sz w:val="24"/>
                <w:szCs w:val="24"/>
              </w:rPr>
            </w:pPr>
            <w:r>
              <w:rPr>
                <w:rFonts w:hint="eastAsia" w:ascii="仿宋" w:hAnsi="仿宋" w:eastAsia="仿宋"/>
                <w:b/>
                <w:color w:val="auto"/>
                <w:sz w:val="24"/>
                <w:szCs w:val="24"/>
                <w:lang w:val="en-US" w:eastAsia="zh-CN"/>
              </w:rPr>
              <w:t>1.</w:t>
            </w:r>
            <w:r>
              <w:rPr>
                <w:rFonts w:hint="eastAsia" w:ascii="仿宋" w:hAnsi="仿宋" w:eastAsia="仿宋"/>
                <w:b/>
                <w:color w:val="auto"/>
                <w:sz w:val="24"/>
                <w:szCs w:val="24"/>
              </w:rPr>
              <w:t>实践运用情况</w:t>
            </w:r>
          </w:p>
          <w:p>
            <w:pPr>
              <w:numPr>
                <w:ilvl w:val="0"/>
                <w:numId w:val="0"/>
              </w:numPr>
              <w:spacing w:line="360" w:lineRule="auto"/>
              <w:ind w:firstLine="480" w:firstLineChars="200"/>
              <w:jc w:val="left"/>
              <w:rPr>
                <w:rFonts w:hint="eastAsia" w:ascii="仿宋" w:hAnsi="仿宋" w:eastAsia="仿宋" w:cs="Times New Roman"/>
                <w:b w:val="0"/>
                <w:color w:val="auto"/>
                <w:kern w:val="0"/>
                <w:sz w:val="24"/>
                <w:szCs w:val="24"/>
                <w:lang w:val="en-US" w:eastAsia="zh-CN"/>
              </w:rPr>
            </w:pPr>
            <w:r>
              <w:rPr>
                <w:rFonts w:hint="eastAsia" w:ascii="仿宋" w:hAnsi="仿宋" w:eastAsia="仿宋" w:cs="Times New Roman"/>
                <w:b w:val="0"/>
                <w:color w:val="auto"/>
                <w:kern w:val="0"/>
                <w:sz w:val="24"/>
                <w:szCs w:val="24"/>
                <w:lang w:val="en-US" w:eastAsia="zh-CN"/>
              </w:rPr>
              <w:t>(1)实践与应用：</w:t>
            </w:r>
          </w:p>
          <w:p>
            <w:pPr>
              <w:numPr>
                <w:ilvl w:val="0"/>
                <w:numId w:val="0"/>
              </w:numPr>
              <w:spacing w:line="360" w:lineRule="auto"/>
              <w:ind w:firstLine="480" w:firstLineChars="200"/>
              <w:jc w:val="left"/>
              <w:rPr>
                <w:rFonts w:hint="eastAsia" w:ascii="仿宋" w:hAnsi="仿宋" w:eastAsia="仿宋"/>
                <w:color w:val="auto"/>
                <w:kern w:val="0"/>
                <w:sz w:val="24"/>
                <w:szCs w:val="24"/>
                <w:lang w:val="en-US" w:eastAsia="zh-CN"/>
              </w:rPr>
            </w:pPr>
            <w:r>
              <w:rPr>
                <w:rFonts w:hint="eastAsia" w:ascii="仿宋" w:hAnsi="仿宋" w:eastAsia="仿宋" w:cs="Times New Roman"/>
                <w:b w:val="0"/>
                <w:color w:val="auto"/>
                <w:kern w:val="0"/>
                <w:sz w:val="24"/>
                <w:szCs w:val="24"/>
                <w:lang w:val="en-US" w:eastAsia="zh-CN"/>
              </w:rPr>
              <w:t>(2)教学实践：舞台艺术设计与制作专业是我校省级重点专业群“戏剧表演”的主要组织专业之一，本次课题研究成果</w:t>
            </w:r>
            <w:r>
              <w:rPr>
                <w:rFonts w:hint="eastAsia" w:ascii="仿宋" w:hAnsi="仿宋" w:eastAsia="仿宋" w:cs="Times New Roman"/>
                <w:color w:val="auto"/>
                <w:kern w:val="0"/>
                <w:sz w:val="24"/>
                <w:szCs w:val="24"/>
                <w:lang w:val="en-US" w:eastAsia="zh-CN"/>
              </w:rPr>
              <w:t>自编教材</w:t>
            </w:r>
            <w:r>
              <w:rPr>
                <w:rFonts w:hint="eastAsia" w:ascii="仿宋" w:hAnsi="仿宋" w:eastAsia="仿宋"/>
                <w:color w:val="auto"/>
                <w:kern w:val="0"/>
                <w:sz w:val="24"/>
                <w:szCs w:val="24"/>
                <w:lang w:val="en-US" w:eastAsia="zh-CN"/>
              </w:rPr>
              <w:t>《舞台美术道具的制作及范例》充分结合到实践教学中去，为人才培养发挥作用。</w:t>
            </w:r>
          </w:p>
          <w:p>
            <w:pPr>
              <w:numPr>
                <w:ilvl w:val="0"/>
                <w:numId w:val="0"/>
              </w:numPr>
              <w:spacing w:line="360" w:lineRule="auto"/>
              <w:ind w:firstLine="480" w:firstLineChars="200"/>
              <w:jc w:val="left"/>
              <w:rPr>
                <w:rFonts w:hint="eastAsia"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(3)出版应用：2019年正式出版《舞台设计手绘训练系列教程及范例》</w:t>
            </w:r>
            <w:r>
              <w:rPr>
                <w:rFonts w:hint="eastAsia" w:ascii="仿宋" w:hAnsi="仿宋" w:eastAsia="仿宋" w:cs="Times New Roman"/>
                <w:color w:val="auto"/>
                <w:kern w:val="0"/>
                <w:sz w:val="24"/>
                <w:szCs w:val="24"/>
                <w:lang w:val="en-US" w:eastAsia="zh-CN"/>
              </w:rPr>
              <w:t>2020年11月</w:t>
            </w:r>
            <w:r>
              <w:rPr>
                <w:rFonts w:hint="eastAsia" w:ascii="仿宋" w:hAnsi="仿宋" w:eastAsia="仿宋" w:cs="Times New Roman"/>
                <w:b w:val="0"/>
                <w:color w:val="auto"/>
                <w:kern w:val="0"/>
                <w:sz w:val="24"/>
                <w:szCs w:val="24"/>
                <w:lang w:val="en-US" w:eastAsia="zh-CN"/>
              </w:rPr>
              <w:t>获教育部评为“十三五”职业教育国家规划教材，被全国推广使用。</w:t>
            </w:r>
            <w:r>
              <w:rPr>
                <w:rFonts w:hint="eastAsia" w:ascii="仿宋" w:hAnsi="仿宋" w:eastAsia="仿宋"/>
                <w:color w:val="auto"/>
                <w:kern w:val="0"/>
                <w:sz w:val="24"/>
                <w:szCs w:val="24"/>
                <w:lang w:val="en-US" w:eastAsia="zh-CN"/>
              </w:rPr>
              <w:t>2022年准备计划把自编教材《舞台美术道具的制作及范例》列入重点专业群重要建设项目“教材”出版计划中。已在进行修订与完善，为正式出版做整理排版工作。</w:t>
            </w:r>
          </w:p>
          <w:p>
            <w:pPr>
              <w:numPr>
                <w:ilvl w:val="0"/>
                <w:numId w:val="0"/>
              </w:numPr>
              <w:spacing w:line="360" w:lineRule="auto"/>
              <w:ind w:firstLine="480" w:firstLineChars="200"/>
              <w:jc w:val="left"/>
              <w:rPr>
                <w:rFonts w:hint="default"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(4)学习交流：结合教学实践，积极加强校企合作，通过校内外实践活动，搭建平台进行专业实操实践教学交流，把《舞台道具制作》课程作为“公开课”式教学范例，让师生在充分的交流与学习过程中提升专业技能与实操能力。</w:t>
            </w:r>
          </w:p>
          <w:p>
            <w:pPr>
              <w:numPr>
                <w:ilvl w:val="0"/>
                <w:numId w:val="0"/>
              </w:numPr>
              <w:spacing w:line="360" w:lineRule="auto"/>
              <w:ind w:firstLine="482" w:firstLineChars="200"/>
              <w:jc w:val="left"/>
              <w:rPr>
                <w:rFonts w:hint="eastAsia" w:ascii="仿宋" w:hAnsi="仿宋" w:eastAsia="仿宋"/>
                <w:b/>
                <w:bCs/>
                <w:color w:val="auto"/>
                <w:kern w:val="0"/>
                <w:sz w:val="24"/>
                <w:szCs w:val="24"/>
                <w:lang w:eastAsia="zh-CN"/>
              </w:rPr>
            </w:pPr>
            <w:r>
              <w:rPr>
                <w:rFonts w:hint="eastAsia" w:ascii="仿宋" w:hAnsi="仿宋" w:eastAsia="仿宋"/>
                <w:b/>
                <w:bCs/>
                <w:color w:val="auto"/>
                <w:kern w:val="0"/>
                <w:sz w:val="24"/>
                <w:szCs w:val="24"/>
                <w:lang w:val="en-US" w:eastAsia="zh-CN"/>
              </w:rPr>
              <w:t>2.后续</w:t>
            </w:r>
            <w:r>
              <w:rPr>
                <w:rFonts w:hint="eastAsia" w:ascii="仿宋" w:hAnsi="仿宋" w:eastAsia="仿宋"/>
                <w:b/>
                <w:bCs/>
                <w:color w:val="auto"/>
                <w:kern w:val="0"/>
                <w:sz w:val="24"/>
                <w:szCs w:val="24"/>
              </w:rPr>
              <w:t>应用推广计划</w:t>
            </w:r>
            <w:r>
              <w:rPr>
                <w:rFonts w:hint="eastAsia" w:ascii="仿宋" w:hAnsi="仿宋" w:eastAsia="仿宋"/>
                <w:b/>
                <w:bCs/>
                <w:color w:val="auto"/>
                <w:kern w:val="0"/>
                <w:sz w:val="24"/>
                <w:szCs w:val="24"/>
                <w:lang w:eastAsia="zh-CN"/>
              </w:rPr>
              <w:t>：</w:t>
            </w:r>
          </w:p>
          <w:p>
            <w:pPr>
              <w:numPr>
                <w:ilvl w:val="0"/>
                <w:numId w:val="0"/>
              </w:numPr>
              <w:spacing w:line="360" w:lineRule="auto"/>
              <w:ind w:firstLine="480" w:firstLineChars="200"/>
              <w:jc w:val="left"/>
              <w:rPr>
                <w:rFonts w:hint="eastAsia"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(1)自编教材《舞台美术道具的制作及范例》配合出版社进行发行，向全国艺术类院校同等专业教学用书的使用进行宣传与推广：全国同类专业教学用书、专业工具书使用以及科研应用等。</w:t>
            </w:r>
          </w:p>
          <w:p>
            <w:pPr>
              <w:numPr>
                <w:ilvl w:val="0"/>
                <w:numId w:val="0"/>
              </w:numPr>
              <w:spacing w:line="360" w:lineRule="auto"/>
              <w:ind w:firstLine="480" w:firstLineChars="200"/>
              <w:jc w:val="left"/>
              <w:rPr>
                <w:rFonts w:hint="eastAsia"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(2)通过出版社，做好计划向社会多维度推广，如开发视频“微课”、电子书等在网络电子平台推出发行，增加教材的使用效率与应用范围。</w:t>
            </w:r>
          </w:p>
          <w:p>
            <w:pPr>
              <w:numPr>
                <w:ilvl w:val="0"/>
                <w:numId w:val="0"/>
              </w:numPr>
              <w:spacing w:line="360" w:lineRule="auto"/>
              <w:ind w:firstLine="480" w:firstLineChars="200"/>
              <w:jc w:val="left"/>
              <w:rPr>
                <w:rFonts w:hint="eastAsia" w:ascii="仿宋" w:hAnsi="仿宋" w:eastAsia="仿宋" w:cs="Times New Roman"/>
                <w:color w:val="auto"/>
                <w:kern w:val="0"/>
                <w:sz w:val="24"/>
                <w:szCs w:val="24"/>
              </w:rPr>
            </w:pPr>
            <w:r>
              <w:rPr>
                <w:rFonts w:hint="eastAsia" w:ascii="仿宋" w:hAnsi="仿宋" w:eastAsia="仿宋"/>
                <w:color w:val="auto"/>
                <w:kern w:val="0"/>
                <w:sz w:val="24"/>
                <w:szCs w:val="24"/>
                <w:lang w:val="en-US" w:eastAsia="zh-CN"/>
              </w:rPr>
              <w:t>(3)自编教材《舞台美术道具的制作及范例》待正式出版后，准备计划参加教育部全国“十四五”规划教材的申报，进行进一步应用推广。（依据</w:t>
            </w:r>
            <w:r>
              <w:rPr>
                <w:rFonts w:hint="eastAsia" w:ascii="仿宋" w:hAnsi="仿宋" w:eastAsia="仿宋" w:cs="Times New Roman"/>
                <w:color w:val="auto"/>
                <w:kern w:val="0"/>
                <w:sz w:val="24"/>
                <w:szCs w:val="24"/>
                <w:lang w:val="en-US" w:eastAsia="zh-CN"/>
              </w:rPr>
              <w:t>项目负责人主编教材</w:t>
            </w:r>
            <w:r>
              <w:rPr>
                <w:rFonts w:hint="eastAsia" w:ascii="仿宋" w:hAnsi="仿宋" w:eastAsia="仿宋"/>
                <w:color w:val="auto"/>
                <w:kern w:val="0"/>
                <w:sz w:val="24"/>
                <w:szCs w:val="24"/>
                <w:lang w:val="en-US" w:eastAsia="zh-CN"/>
              </w:rPr>
              <w:t>《舞台设计手绘基础训练系列教程及范例》</w:t>
            </w:r>
            <w:r>
              <w:rPr>
                <w:rFonts w:hint="eastAsia" w:ascii="仿宋" w:hAnsi="仿宋" w:eastAsia="仿宋" w:cs="Times New Roman"/>
                <w:b w:val="0"/>
                <w:color w:val="auto"/>
                <w:kern w:val="0"/>
                <w:sz w:val="24"/>
                <w:szCs w:val="24"/>
                <w:lang w:val="en-US" w:eastAsia="zh-CN"/>
              </w:rPr>
              <w:t>获教育部评为“十三五”职业教育国家规划教材的成功经验</w:t>
            </w:r>
            <w:r>
              <w:rPr>
                <w:rFonts w:hint="eastAsia" w:ascii="仿宋" w:hAnsi="仿宋" w:eastAsia="仿宋"/>
                <w:color w:val="auto"/>
                <w:kern w:val="0"/>
                <w:sz w:val="24"/>
                <w:szCs w:val="24"/>
                <w:lang w:val="en-US" w:eastAsia="zh-CN"/>
              </w:rPr>
              <w:t>）</w:t>
            </w:r>
            <w:r>
              <w:rPr>
                <w:rFonts w:hint="eastAsia" w:ascii="仿宋" w:hAnsi="仿宋" w:eastAsia="仿宋" w:cs="Times New Roman"/>
                <w:color w:val="auto"/>
                <w:kern w:val="0"/>
                <w:sz w:val="24"/>
                <w:szCs w:val="24"/>
                <w:lang w:val="en-US" w:eastAsia="zh-CN"/>
              </w:rPr>
              <w:t>。</w:t>
            </w:r>
          </w:p>
          <w:p>
            <w:pPr>
              <w:numPr>
                <w:ilvl w:val="0"/>
                <w:numId w:val="0"/>
              </w:numPr>
              <w:spacing w:line="360" w:lineRule="auto"/>
              <w:ind w:firstLine="482" w:firstLineChars="200"/>
              <w:jc w:val="left"/>
              <w:rPr>
                <w:rFonts w:hint="eastAsia" w:ascii="仿宋" w:hAnsi="仿宋" w:eastAsia="仿宋"/>
                <w:b/>
                <w:bCs/>
                <w:color w:val="auto"/>
                <w:sz w:val="24"/>
                <w:szCs w:val="24"/>
                <w:lang w:eastAsia="zh-CN"/>
              </w:rPr>
            </w:pPr>
            <w:r>
              <w:rPr>
                <w:rFonts w:hint="eastAsia" w:ascii="仿宋" w:hAnsi="仿宋" w:eastAsia="仿宋"/>
                <w:b/>
                <w:bCs/>
                <w:color w:val="auto"/>
                <w:sz w:val="24"/>
                <w:szCs w:val="24"/>
                <w:lang w:val="en-US" w:eastAsia="zh-CN"/>
              </w:rPr>
              <w:t>3.</w:t>
            </w:r>
            <w:r>
              <w:rPr>
                <w:rFonts w:hint="eastAsia" w:ascii="仿宋" w:hAnsi="仿宋" w:eastAsia="仿宋"/>
                <w:b/>
                <w:bCs/>
                <w:color w:val="auto"/>
                <w:sz w:val="24"/>
                <w:szCs w:val="24"/>
                <w:lang w:eastAsia="zh-CN"/>
              </w:rPr>
              <w:t>效果评价</w:t>
            </w:r>
          </w:p>
          <w:p>
            <w:pPr>
              <w:numPr>
                <w:ilvl w:val="0"/>
                <w:numId w:val="0"/>
              </w:numPr>
              <w:spacing w:line="360" w:lineRule="auto"/>
              <w:ind w:firstLine="480" w:firstLineChars="20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(1)论文出版评价：据《</w:t>
            </w:r>
            <w:r>
              <w:rPr>
                <w:rFonts w:hint="eastAsia" w:ascii="仿宋" w:hAnsi="仿宋" w:eastAsia="仿宋"/>
                <w:color w:val="auto"/>
                <w:kern w:val="0"/>
                <w:sz w:val="24"/>
                <w:szCs w:val="24"/>
                <w:lang w:val="en-US" w:eastAsia="zh-CN"/>
              </w:rPr>
              <w:t>舞台美术道具制作课程建设研究</w:t>
            </w:r>
            <w:r>
              <w:rPr>
                <w:rFonts w:hint="eastAsia" w:ascii="仿宋" w:hAnsi="仿宋" w:eastAsia="仿宋"/>
                <w:color w:val="auto"/>
                <w:sz w:val="24"/>
                <w:szCs w:val="24"/>
                <w:lang w:val="en-US" w:eastAsia="zh-CN"/>
              </w:rPr>
              <w:t>》在“中刊网”上的下载次数为149次，在“中国教工”中的下载数为634次。能被同行广泛借鉴与参考。</w:t>
            </w:r>
          </w:p>
          <w:p>
            <w:pPr>
              <w:numPr>
                <w:ilvl w:val="0"/>
                <w:numId w:val="0"/>
              </w:numPr>
              <w:spacing w:line="360" w:lineRule="auto"/>
              <w:ind w:firstLine="480" w:firstLineChars="200"/>
              <w:jc w:val="left"/>
              <w:rPr>
                <w:rFonts w:hint="eastAsia" w:ascii="仿宋" w:hAnsi="仿宋" w:eastAsia="仿宋" w:cs="Times New Roman"/>
                <w:b w:val="0"/>
                <w:color w:val="auto"/>
                <w:kern w:val="0"/>
                <w:sz w:val="24"/>
                <w:szCs w:val="24"/>
                <w:lang w:val="en-US" w:eastAsia="zh-CN"/>
              </w:rPr>
            </w:pPr>
            <w:r>
              <w:rPr>
                <w:rFonts w:hint="eastAsia" w:ascii="仿宋" w:hAnsi="仿宋" w:eastAsia="仿宋" w:cs="Times New Roman"/>
                <w:color w:val="auto"/>
                <w:kern w:val="0"/>
                <w:sz w:val="24"/>
                <w:szCs w:val="24"/>
                <w:lang w:val="en-US" w:eastAsia="zh-CN"/>
              </w:rPr>
              <w:t>(2)主编教材评价：《舞台设计手绘基础训练系列教程及范例》2019.11正式出版，2020.11</w:t>
            </w:r>
            <w:r>
              <w:rPr>
                <w:rFonts w:hint="eastAsia" w:ascii="仿宋" w:hAnsi="仿宋" w:eastAsia="仿宋" w:cs="Times New Roman"/>
                <w:b w:val="0"/>
                <w:color w:val="auto"/>
                <w:kern w:val="0"/>
                <w:sz w:val="24"/>
                <w:szCs w:val="24"/>
                <w:lang w:val="en-US" w:eastAsia="zh-CN"/>
              </w:rPr>
              <w:t>获教育部评为“十三五”职业教育国家规划教材，被全国推广使用。</w:t>
            </w:r>
          </w:p>
          <w:p>
            <w:pPr>
              <w:numPr>
                <w:ilvl w:val="0"/>
                <w:numId w:val="0"/>
              </w:numPr>
              <w:spacing w:line="360" w:lineRule="auto"/>
              <w:ind w:firstLine="480" w:firstLineChars="200"/>
              <w:jc w:val="left"/>
              <w:rPr>
                <w:rFonts w:ascii="仿宋" w:hAnsi="仿宋" w:eastAsia="仿宋"/>
                <w:color w:val="auto"/>
                <w:sz w:val="24"/>
                <w:szCs w:val="24"/>
              </w:rPr>
            </w:pPr>
            <w:r>
              <w:rPr>
                <w:rFonts w:hint="eastAsia" w:ascii="仿宋" w:hAnsi="仿宋" w:eastAsia="仿宋"/>
                <w:color w:val="auto"/>
                <w:kern w:val="0"/>
                <w:sz w:val="24"/>
                <w:szCs w:val="24"/>
                <w:lang w:val="en-US" w:eastAsia="zh-CN"/>
              </w:rPr>
              <w:t>(3)自编教材应用：自编《舞台美术道具的制作及范例》在校内应用，与校内实践教学紧密结合，为教学改革开辟了研究路径与学习榜样，为人才培养建立新的模式，为社会行业企业人才输送发挥了应有的作用，该自编教材受到行业企业导师以及校内师生的一致好评，准备通过出版社正式出版，把课题成果向社会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auto"/>
                <w:sz w:val="24"/>
                <w:szCs w:val="24"/>
              </w:rPr>
            </w:pPr>
            <w:r>
              <w:rPr>
                <w:rFonts w:hint="eastAsia" w:ascii="仿宋" w:hAnsi="仿宋" w:eastAsia="仿宋"/>
                <w:b/>
                <w:color w:val="auto"/>
                <w:sz w:val="24"/>
                <w:szCs w:val="24"/>
              </w:rPr>
              <w:t>项目组成员（不含负责人）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line="340" w:lineRule="exact"/>
              <w:jc w:val="center"/>
              <w:rPr>
                <w:rFonts w:ascii="仿宋" w:hAnsi="仿宋" w:eastAsia="仿宋"/>
                <w:color w:val="auto"/>
                <w:sz w:val="24"/>
                <w:szCs w:val="24"/>
              </w:rPr>
            </w:pPr>
            <w:r>
              <w:rPr>
                <w:rFonts w:hint="eastAsia" w:ascii="仿宋" w:hAnsi="仿宋" w:eastAsia="仿宋"/>
                <w:color w:val="auto"/>
                <w:sz w:val="24"/>
                <w:szCs w:val="24"/>
              </w:rPr>
              <w:t>姓名</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spacing w:before="120" w:line="340" w:lineRule="exact"/>
              <w:jc w:val="center"/>
              <w:rPr>
                <w:rFonts w:ascii="仿宋" w:hAnsi="仿宋" w:eastAsia="仿宋"/>
                <w:color w:val="auto"/>
                <w:sz w:val="24"/>
                <w:szCs w:val="24"/>
              </w:rPr>
            </w:pPr>
            <w:r>
              <w:rPr>
                <w:rFonts w:hint="eastAsia" w:ascii="仿宋" w:hAnsi="仿宋" w:eastAsia="仿宋"/>
                <w:color w:val="auto"/>
                <w:sz w:val="24"/>
                <w:szCs w:val="24"/>
              </w:rPr>
              <w:t>职务/职称</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line="340" w:lineRule="exact"/>
              <w:jc w:val="center"/>
              <w:rPr>
                <w:rFonts w:ascii="仿宋" w:hAnsi="仿宋" w:eastAsia="仿宋"/>
                <w:color w:val="auto"/>
                <w:sz w:val="24"/>
                <w:szCs w:val="24"/>
              </w:rPr>
            </w:pPr>
            <w:r>
              <w:rPr>
                <w:rFonts w:hint="eastAsia" w:ascii="仿宋" w:hAnsi="仿宋" w:eastAsia="仿宋"/>
                <w:color w:val="auto"/>
                <w:sz w:val="24"/>
                <w:szCs w:val="24"/>
              </w:rPr>
              <w:t>学科领域</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line="340" w:lineRule="exact"/>
              <w:jc w:val="center"/>
              <w:rPr>
                <w:rFonts w:ascii="仿宋" w:hAnsi="仿宋" w:eastAsia="仿宋"/>
                <w:color w:val="auto"/>
                <w:sz w:val="24"/>
                <w:szCs w:val="24"/>
              </w:rPr>
            </w:pPr>
            <w:r>
              <w:rPr>
                <w:rFonts w:hint="eastAsia" w:ascii="仿宋" w:hAnsi="仿宋" w:eastAsia="仿宋"/>
                <w:color w:val="auto"/>
                <w:sz w:val="24"/>
                <w:szCs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color w:val="auto"/>
                <w:sz w:val="24"/>
                <w:lang w:eastAsia="zh-CN"/>
              </w:rPr>
              <w:t>黄隆基</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教师</w:t>
            </w:r>
            <w:r>
              <w:rPr>
                <w:rFonts w:hint="eastAsia" w:ascii="仿宋" w:hAnsi="仿宋" w:eastAsia="仿宋"/>
                <w:color w:val="auto"/>
                <w:sz w:val="24"/>
                <w:szCs w:val="24"/>
                <w:lang w:val="en-US" w:eastAsia="zh-CN"/>
              </w:rPr>
              <w:t>/高级教师</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美术教育</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广州市美术中学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lang w:eastAsia="zh-CN"/>
              </w:rPr>
            </w:pPr>
            <w:r>
              <w:rPr>
                <w:rFonts w:hint="eastAsia" w:ascii="仿宋" w:hAnsi="仿宋" w:eastAsia="仿宋"/>
                <w:color w:val="auto"/>
                <w:sz w:val="24"/>
                <w:lang w:eastAsia="zh-CN"/>
              </w:rPr>
              <w:t>陈</w:t>
            </w:r>
            <w:r>
              <w:rPr>
                <w:rFonts w:hint="eastAsia" w:ascii="仿宋" w:hAnsi="仿宋" w:eastAsia="仿宋"/>
                <w:color w:val="auto"/>
                <w:sz w:val="24"/>
                <w:lang w:val="en-US" w:eastAsia="zh-CN"/>
              </w:rPr>
              <w:t>健</w:t>
            </w:r>
            <w:r>
              <w:rPr>
                <w:rFonts w:hint="eastAsia" w:ascii="仿宋" w:hAnsi="仿宋" w:eastAsia="仿宋"/>
                <w:color w:val="auto"/>
                <w:sz w:val="24"/>
                <w:lang w:eastAsia="zh-CN"/>
              </w:rPr>
              <w:t>华</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教师</w:t>
            </w:r>
            <w:r>
              <w:rPr>
                <w:rFonts w:hint="eastAsia" w:ascii="仿宋" w:hAnsi="仿宋" w:eastAsia="仿宋"/>
                <w:color w:val="auto"/>
                <w:sz w:val="24"/>
                <w:szCs w:val="24"/>
                <w:lang w:val="en-US" w:eastAsia="zh-CN"/>
              </w:rPr>
              <w:t>/二级舞台技师</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舞台道具制作、舞台绘景</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秦念锋</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舞台美术教研室主任</w:t>
            </w:r>
            <w:r>
              <w:rPr>
                <w:rFonts w:hint="eastAsia" w:ascii="仿宋" w:hAnsi="仿宋" w:eastAsia="仿宋"/>
                <w:color w:val="auto"/>
                <w:sz w:val="24"/>
                <w:szCs w:val="24"/>
                <w:lang w:val="en-US" w:eastAsia="zh-CN"/>
              </w:rPr>
              <w:t>/二级舞美设计师</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color w:val="auto"/>
                <w:sz w:val="24"/>
                <w:szCs w:val="24"/>
                <w:lang w:eastAsia="zh-CN"/>
              </w:rPr>
              <w:t>舞台灯光设计</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color w:val="auto"/>
                <w:sz w:val="24"/>
                <w:szCs w:val="24"/>
                <w:lang w:eastAsia="zh-CN"/>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周洪宗</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舞台美术教研组组长</w:t>
            </w:r>
            <w:r>
              <w:rPr>
                <w:rFonts w:hint="eastAsia" w:ascii="仿宋" w:hAnsi="仿宋" w:eastAsia="仿宋"/>
                <w:color w:val="auto"/>
                <w:sz w:val="24"/>
                <w:szCs w:val="24"/>
                <w:lang w:val="en-US" w:eastAsia="zh-CN"/>
              </w:rPr>
              <w:t>/三级舞美设计师</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舞台设计</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color w:val="auto"/>
                <w:sz w:val="24"/>
                <w:szCs w:val="24"/>
                <w:lang w:eastAsia="zh-CN"/>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黄颖梅</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舞美化妆专任教师</w:t>
            </w:r>
            <w:r>
              <w:rPr>
                <w:rFonts w:hint="eastAsia" w:ascii="仿宋" w:hAnsi="仿宋" w:eastAsia="仿宋"/>
                <w:color w:val="auto"/>
                <w:sz w:val="24"/>
                <w:szCs w:val="24"/>
                <w:lang w:val="en-US" w:eastAsia="zh-CN"/>
              </w:rPr>
              <w:t>/讲师</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舞台人物形象设计</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color w:val="auto"/>
                <w:sz w:val="24"/>
                <w:szCs w:val="24"/>
                <w:lang w:eastAsia="zh-CN"/>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佘艺</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专任教师</w:t>
            </w:r>
            <w:r>
              <w:rPr>
                <w:rFonts w:hint="eastAsia" w:ascii="仿宋" w:hAnsi="仿宋" w:eastAsia="仿宋"/>
                <w:color w:val="auto"/>
                <w:sz w:val="24"/>
                <w:szCs w:val="24"/>
                <w:lang w:val="en-US" w:eastAsia="zh-CN"/>
              </w:rPr>
              <w:t>/讲师</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美术基础</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color w:val="auto"/>
                <w:sz w:val="24"/>
                <w:szCs w:val="24"/>
                <w:lang w:eastAsia="zh-CN"/>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黄婷</w:t>
            </w:r>
          </w:p>
        </w:tc>
        <w:tc>
          <w:tcPr>
            <w:tcW w:w="18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专任教师</w:t>
            </w:r>
            <w:r>
              <w:rPr>
                <w:rFonts w:hint="eastAsia" w:ascii="仿宋" w:hAnsi="仿宋" w:eastAsia="仿宋"/>
                <w:color w:val="auto"/>
                <w:sz w:val="24"/>
                <w:szCs w:val="24"/>
                <w:lang w:val="en-US" w:eastAsia="zh-CN"/>
              </w:rPr>
              <w:t>/无</w:t>
            </w:r>
          </w:p>
        </w:tc>
        <w:tc>
          <w:tcPr>
            <w:tcW w:w="18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美术基础</w:t>
            </w:r>
          </w:p>
        </w:tc>
        <w:tc>
          <w:tcPr>
            <w:tcW w:w="2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color w:val="auto"/>
                <w:sz w:val="24"/>
                <w:szCs w:val="24"/>
                <w:lang w:eastAsia="zh-CN"/>
              </w:rPr>
              <w:t>广东舞蹈戏剧职业学院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top"/>
          </w:tcPr>
          <w:p>
            <w:pPr>
              <w:widowControl/>
              <w:spacing w:before="156" w:beforeLines="50"/>
              <w:rPr>
                <w:rFonts w:ascii="仿宋" w:hAnsi="仿宋" w:eastAsia="仿宋"/>
                <w:color w:val="auto"/>
                <w:sz w:val="24"/>
                <w:szCs w:val="24"/>
              </w:rPr>
            </w:pPr>
            <w:r>
              <w:rPr>
                <w:rFonts w:hint="eastAsia" w:ascii="仿宋" w:hAnsi="仿宋" w:eastAsia="仿宋"/>
                <w:color w:val="auto"/>
                <w:sz w:val="24"/>
                <w:szCs w:val="24"/>
              </w:rPr>
              <w:t>本人</w:t>
            </w:r>
            <w:r>
              <w:rPr>
                <w:rFonts w:ascii="仿宋" w:hAnsi="仿宋" w:eastAsia="仿宋"/>
                <w:color w:val="auto"/>
                <w:sz w:val="24"/>
                <w:szCs w:val="24"/>
              </w:rPr>
              <w:t>确认本表内容真实、准确，没有弄虚作假或学术不端等行为。</w:t>
            </w:r>
          </w:p>
          <w:p>
            <w:pPr>
              <w:wordWrap w:val="0"/>
              <w:spacing w:line="600" w:lineRule="exact"/>
              <w:ind w:firstLine="2640" w:firstLineChars="1100"/>
              <w:jc w:val="right"/>
              <w:rPr>
                <w:rFonts w:ascii="仿宋" w:hAnsi="仿宋" w:eastAsia="仿宋"/>
                <w:color w:val="auto"/>
                <w:sz w:val="24"/>
                <w:szCs w:val="24"/>
              </w:rPr>
            </w:pPr>
            <w:r>
              <w:rPr>
                <w:rFonts w:hint="eastAsia" w:ascii="仿宋" w:hAnsi="仿宋" w:eastAsia="仿宋"/>
                <w:color w:val="auto"/>
                <w:sz w:val="24"/>
                <w:szCs w:val="24"/>
              </w:rPr>
              <w:t xml:space="preserve">项目主持人（签名）：              </w:t>
            </w:r>
          </w:p>
          <w:p>
            <w:pPr>
              <w:wordWrap w:val="0"/>
              <w:spacing w:line="600" w:lineRule="exact"/>
              <w:jc w:val="right"/>
              <w:rPr>
                <w:rFonts w:ascii="仿宋" w:hAnsi="仿宋" w:eastAsia="仿宋"/>
                <w:color w:val="auto"/>
                <w:sz w:val="24"/>
                <w:szCs w:val="24"/>
              </w:rPr>
            </w:pPr>
            <w:r>
              <w:rPr>
                <w:rFonts w:hint="eastAsia" w:ascii="仿宋" w:hAnsi="仿宋" w:eastAsia="仿宋"/>
                <w:color w:val="auto"/>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4"/>
                <w:szCs w:val="24"/>
              </w:rPr>
            </w:pPr>
            <w:r>
              <w:rPr>
                <w:rFonts w:hint="eastAsia" w:ascii="仿宋" w:hAnsi="仿宋" w:eastAsia="仿宋"/>
                <w:b/>
                <w:color w:val="auto"/>
                <w:sz w:val="24"/>
                <w:szCs w:val="24"/>
              </w:rPr>
              <w:t>项目经费决算情况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ascii="仿宋" w:hAnsi="仿宋" w:eastAsia="仿宋"/>
                <w:color w:val="auto"/>
                <w:sz w:val="24"/>
                <w:szCs w:val="24"/>
              </w:rPr>
            </w:pP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（请具体列出项目经费收入细目和项目支出细目）</w:t>
            </w:r>
          </w:p>
          <w:p>
            <w:pPr>
              <w:numPr>
                <w:ilvl w:val="0"/>
                <w:numId w:val="1"/>
              </w:numPr>
              <w:spacing w:line="360" w:lineRule="auto"/>
              <w:jc w:val="left"/>
              <w:rPr>
                <w:rFonts w:hint="eastAsia" w:ascii="仿宋" w:hAnsi="仿宋" w:eastAsia="仿宋"/>
                <w:color w:val="auto"/>
                <w:sz w:val="24"/>
                <w:szCs w:val="24"/>
                <w:u w:val="none"/>
                <w:lang w:val="en-US" w:eastAsia="zh-CN"/>
              </w:rPr>
            </w:pPr>
            <w:r>
              <w:rPr>
                <w:rFonts w:hint="eastAsia" w:ascii="仿宋" w:hAnsi="仿宋" w:eastAsia="仿宋"/>
                <w:color w:val="auto"/>
                <w:sz w:val="24"/>
                <w:szCs w:val="24"/>
                <w:u w:val="none"/>
                <w:lang w:eastAsia="zh-CN"/>
              </w:rPr>
              <w:t>项目收入细目</w:t>
            </w:r>
            <w:r>
              <w:rPr>
                <w:rFonts w:hint="eastAsia" w:ascii="仿宋" w:hAnsi="仿宋" w:eastAsia="仿宋"/>
                <w:color w:val="auto"/>
                <w:sz w:val="24"/>
                <w:szCs w:val="24"/>
                <w:u w:val="none"/>
                <w:lang w:val="en-US" w:eastAsia="zh-CN"/>
              </w:rPr>
              <w:t>60000</w:t>
            </w:r>
            <w:r>
              <w:rPr>
                <w:rFonts w:hint="eastAsia" w:eastAsia="仿宋_GB2312"/>
                <w:color w:val="auto"/>
                <w:sz w:val="24"/>
                <w:lang w:val="en-US" w:eastAsia="zh-CN"/>
              </w:rPr>
              <w:t>元</w:t>
            </w:r>
            <w:r>
              <w:rPr>
                <w:rFonts w:hint="eastAsia" w:ascii="仿宋" w:hAnsi="仿宋" w:eastAsia="仿宋"/>
                <w:color w:val="auto"/>
                <w:sz w:val="24"/>
                <w:szCs w:val="24"/>
                <w:u w:val="none"/>
                <w:lang w:val="en-US" w:eastAsia="zh-CN"/>
              </w:rPr>
              <w:t>（学院科研经费支出）。</w:t>
            </w:r>
          </w:p>
          <w:p>
            <w:pPr>
              <w:numPr>
                <w:ilvl w:val="0"/>
                <w:numId w:val="1"/>
              </w:numPr>
              <w:spacing w:line="360" w:lineRule="auto"/>
              <w:jc w:val="left"/>
              <w:rPr>
                <w:rFonts w:hint="default" w:ascii="仿宋" w:hAnsi="仿宋" w:eastAsia="仿宋"/>
                <w:color w:val="auto"/>
                <w:sz w:val="24"/>
                <w:szCs w:val="24"/>
                <w:u w:val="none"/>
                <w:lang w:val="en-US" w:eastAsia="zh-CN"/>
              </w:rPr>
            </w:pPr>
            <w:r>
              <w:rPr>
                <w:rFonts w:hint="eastAsia" w:ascii="仿宋" w:hAnsi="仿宋" w:eastAsia="仿宋"/>
                <w:color w:val="auto"/>
                <w:sz w:val="24"/>
                <w:szCs w:val="24"/>
                <w:u w:val="none"/>
                <w:lang w:eastAsia="zh-CN"/>
              </w:rPr>
              <w:t>项目支出细目</w:t>
            </w:r>
            <w:r>
              <w:rPr>
                <w:rFonts w:hint="eastAsia" w:ascii="仿宋" w:hAnsi="仿宋" w:eastAsia="仿宋"/>
                <w:color w:val="auto"/>
                <w:sz w:val="24"/>
                <w:szCs w:val="24"/>
                <w:u w:val="none"/>
                <w:lang w:val="en-US" w:eastAsia="zh-CN"/>
              </w:rPr>
              <w:t>：</w:t>
            </w:r>
          </w:p>
          <w:p>
            <w:pPr>
              <w:spacing w:line="36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1.图书资料费</w:t>
            </w:r>
            <w:r>
              <w:rPr>
                <w:rFonts w:hint="eastAsia" w:ascii="仿宋" w:hAnsi="仿宋" w:eastAsia="仿宋"/>
                <w:color w:val="auto"/>
                <w:sz w:val="24"/>
                <w:szCs w:val="24"/>
                <w:lang w:val="en-US" w:eastAsia="zh-CN"/>
              </w:rPr>
              <w:t>1000元,</w:t>
            </w:r>
            <w:r>
              <w:rPr>
                <w:rFonts w:hint="eastAsia" w:ascii="仿宋" w:hAnsi="仿宋" w:eastAsia="仿宋"/>
                <w:color w:val="auto"/>
                <w:sz w:val="24"/>
                <w:szCs w:val="24"/>
                <w:lang w:eastAsia="zh-CN"/>
              </w:rPr>
              <w:t>成立教学参考资料库：教材、工具书、参考资料与杂志订阅等；</w:t>
            </w:r>
          </w:p>
          <w:p>
            <w:pPr>
              <w:spacing w:line="36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2.</w:t>
            </w:r>
            <w:r>
              <w:rPr>
                <w:rFonts w:hint="eastAsia" w:ascii="仿宋" w:hAnsi="仿宋" w:eastAsia="仿宋"/>
                <w:color w:val="auto"/>
                <w:sz w:val="24"/>
                <w:szCs w:val="24"/>
                <w:lang w:eastAsia="zh-CN"/>
              </w:rPr>
              <w:t>调研费</w:t>
            </w:r>
            <w:r>
              <w:rPr>
                <w:rFonts w:hint="eastAsia" w:ascii="仿宋" w:hAnsi="仿宋" w:eastAsia="仿宋"/>
                <w:color w:val="auto"/>
                <w:sz w:val="24"/>
                <w:szCs w:val="24"/>
                <w:lang w:val="en-US" w:eastAsia="zh-CN"/>
              </w:rPr>
              <w:t>2000元,</w:t>
            </w:r>
            <w:r>
              <w:rPr>
                <w:rFonts w:hint="eastAsia" w:ascii="仿宋" w:hAnsi="仿宋" w:eastAsia="仿宋"/>
                <w:color w:val="auto"/>
                <w:sz w:val="24"/>
                <w:szCs w:val="24"/>
                <w:lang w:eastAsia="zh-CN"/>
              </w:rPr>
              <w:t>到省内进行社会调查，参与社会实践的调研费；</w:t>
            </w:r>
          </w:p>
          <w:p>
            <w:pPr>
              <w:spacing w:line="36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w:t>
            </w:r>
            <w:r>
              <w:rPr>
                <w:rFonts w:hint="eastAsia" w:ascii="仿宋" w:hAnsi="仿宋" w:eastAsia="仿宋"/>
                <w:color w:val="auto"/>
                <w:sz w:val="24"/>
                <w:szCs w:val="24"/>
                <w:lang w:eastAsia="zh-CN"/>
              </w:rPr>
              <w:t>会议费</w:t>
            </w:r>
            <w:r>
              <w:rPr>
                <w:rFonts w:hint="eastAsia" w:ascii="仿宋" w:hAnsi="仿宋" w:eastAsia="仿宋"/>
                <w:color w:val="auto"/>
                <w:sz w:val="24"/>
                <w:szCs w:val="24"/>
                <w:lang w:val="en-US" w:eastAsia="zh-CN"/>
              </w:rPr>
              <w:t>3000元，</w:t>
            </w:r>
            <w:r>
              <w:rPr>
                <w:rFonts w:hint="eastAsia" w:ascii="仿宋" w:hAnsi="仿宋" w:eastAsia="仿宋"/>
                <w:color w:val="auto"/>
                <w:sz w:val="24"/>
                <w:szCs w:val="24"/>
                <w:lang w:eastAsia="zh-CN"/>
              </w:rPr>
              <w:t>召开专家研讨会、教学交流会、师生访谈会议：饮用水及会议资料打印制作费等（</w:t>
            </w:r>
            <w:r>
              <w:rPr>
                <w:rFonts w:hint="eastAsia" w:ascii="仿宋" w:hAnsi="仿宋" w:eastAsia="仿宋"/>
                <w:color w:val="auto"/>
                <w:sz w:val="24"/>
                <w:szCs w:val="24"/>
                <w:lang w:val="en-US" w:eastAsia="zh-CN"/>
              </w:rPr>
              <w:t>6</w:t>
            </w:r>
            <w:r>
              <w:rPr>
                <w:rFonts w:hint="eastAsia" w:ascii="仿宋" w:hAnsi="仿宋" w:eastAsia="仿宋"/>
                <w:color w:val="auto"/>
                <w:sz w:val="24"/>
                <w:szCs w:val="24"/>
                <w:lang w:eastAsia="zh-CN"/>
              </w:rPr>
              <w:t>次）；</w:t>
            </w:r>
          </w:p>
          <w:p>
            <w:pPr>
              <w:spacing w:line="36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w:t>
            </w:r>
            <w:r>
              <w:rPr>
                <w:rFonts w:hint="eastAsia" w:ascii="仿宋" w:hAnsi="仿宋" w:eastAsia="仿宋"/>
                <w:color w:val="auto"/>
                <w:sz w:val="24"/>
                <w:szCs w:val="24"/>
                <w:lang w:eastAsia="zh-CN"/>
              </w:rPr>
              <w:t>仪器设备费</w:t>
            </w:r>
            <w:r>
              <w:rPr>
                <w:rFonts w:hint="eastAsia" w:ascii="仿宋" w:hAnsi="仿宋" w:eastAsia="仿宋"/>
                <w:color w:val="auto"/>
                <w:sz w:val="24"/>
                <w:szCs w:val="24"/>
                <w:lang w:val="en-US" w:eastAsia="zh-CN"/>
              </w:rPr>
              <w:t>35000元，</w:t>
            </w:r>
            <w:r>
              <w:rPr>
                <w:rFonts w:hint="eastAsia" w:ascii="仿宋" w:hAnsi="仿宋" w:eastAsia="仿宋"/>
                <w:color w:val="auto"/>
                <w:sz w:val="24"/>
                <w:szCs w:val="24"/>
                <w:lang w:eastAsia="zh-CN"/>
              </w:rPr>
              <w:t>道具制作的设备以及道具制作原始材料的购置</w:t>
            </w:r>
          </w:p>
          <w:p>
            <w:pPr>
              <w:spacing w:line="360" w:lineRule="auto"/>
              <w:ind w:firstLine="480" w:firstLineChars="20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5.</w:t>
            </w:r>
            <w:r>
              <w:rPr>
                <w:rFonts w:hint="eastAsia" w:ascii="仿宋" w:hAnsi="仿宋" w:eastAsia="仿宋"/>
                <w:color w:val="auto"/>
                <w:sz w:val="24"/>
                <w:szCs w:val="24"/>
                <w:lang w:eastAsia="zh-CN"/>
              </w:rPr>
              <w:t>差旅费</w:t>
            </w:r>
            <w:r>
              <w:rPr>
                <w:rFonts w:hint="eastAsia" w:ascii="仿宋" w:hAnsi="仿宋" w:eastAsia="仿宋"/>
                <w:color w:val="auto"/>
                <w:sz w:val="24"/>
                <w:szCs w:val="24"/>
                <w:lang w:val="en-US" w:eastAsia="zh-CN"/>
              </w:rPr>
              <w:t>13000元，由于疫情影响，自在省内兄弟院校走访交流</w:t>
            </w:r>
          </w:p>
          <w:p>
            <w:pPr>
              <w:spacing w:line="36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6.</w:t>
            </w:r>
            <w:r>
              <w:rPr>
                <w:rFonts w:hint="eastAsia" w:ascii="仿宋" w:hAnsi="仿宋" w:eastAsia="仿宋"/>
                <w:color w:val="auto"/>
                <w:sz w:val="24"/>
                <w:szCs w:val="24"/>
                <w:lang w:eastAsia="zh-CN"/>
              </w:rPr>
              <w:t>专家咨询费（含评审、鉴定）</w:t>
            </w:r>
            <w:r>
              <w:rPr>
                <w:rFonts w:hint="eastAsia" w:ascii="仿宋" w:hAnsi="仿宋" w:eastAsia="仿宋"/>
                <w:color w:val="auto"/>
                <w:sz w:val="24"/>
                <w:szCs w:val="24"/>
                <w:lang w:val="en-US" w:eastAsia="zh-CN"/>
              </w:rPr>
              <w:t>4</w:t>
            </w:r>
            <w:r>
              <w:rPr>
                <w:rFonts w:hint="default" w:ascii="仿宋" w:hAnsi="仿宋" w:eastAsia="仿宋"/>
                <w:color w:val="auto"/>
                <w:sz w:val="24"/>
                <w:szCs w:val="24"/>
                <w:lang w:val="en-US" w:eastAsia="zh-CN"/>
              </w:rPr>
              <w:t>000</w:t>
            </w:r>
            <w:r>
              <w:rPr>
                <w:rFonts w:hint="eastAsia" w:ascii="仿宋" w:hAnsi="仿宋" w:eastAsia="仿宋"/>
                <w:color w:val="auto"/>
                <w:sz w:val="24"/>
                <w:szCs w:val="24"/>
                <w:lang w:val="en-US" w:eastAsia="zh-CN"/>
              </w:rPr>
              <w:t>元，</w:t>
            </w:r>
            <w:r>
              <w:rPr>
                <w:rFonts w:hint="eastAsia" w:ascii="仿宋" w:hAnsi="仿宋" w:eastAsia="仿宋"/>
                <w:color w:val="auto"/>
                <w:sz w:val="24"/>
                <w:szCs w:val="24"/>
                <w:lang w:eastAsia="zh-CN"/>
              </w:rPr>
              <w:t>研讨、评审、鉴定会。</w:t>
            </w:r>
          </w:p>
          <w:p>
            <w:pPr>
              <w:spacing w:line="360" w:lineRule="auto"/>
              <w:ind w:firstLine="480" w:firstLineChars="200"/>
              <w:jc w:val="left"/>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7.</w:t>
            </w:r>
            <w:r>
              <w:rPr>
                <w:rFonts w:hint="eastAsia" w:ascii="仿宋" w:hAnsi="仿宋" w:eastAsia="仿宋"/>
                <w:color w:val="auto"/>
                <w:sz w:val="24"/>
                <w:szCs w:val="24"/>
                <w:lang w:eastAsia="zh-CN"/>
              </w:rPr>
              <w:t>其他</w:t>
            </w:r>
            <w:r>
              <w:rPr>
                <w:rFonts w:hint="eastAsia" w:ascii="仿宋" w:hAnsi="仿宋" w:eastAsia="仿宋"/>
                <w:color w:val="auto"/>
                <w:sz w:val="24"/>
                <w:szCs w:val="24"/>
                <w:lang w:val="en-US" w:eastAsia="zh-CN"/>
              </w:rPr>
              <w:t>2000元。</w:t>
            </w:r>
          </w:p>
          <w:p>
            <w:pPr>
              <w:spacing w:line="360" w:lineRule="auto"/>
              <w:ind w:firstLine="480" w:firstLineChars="200"/>
              <w:jc w:val="left"/>
              <w:rPr>
                <w:rFonts w:hint="eastAsia" w:ascii="仿宋" w:hAnsi="仿宋" w:eastAsia="仿宋" w:cs="仿宋"/>
                <w:color w:val="auto"/>
                <w:sz w:val="24"/>
                <w:szCs w:val="24"/>
                <w:u w:val="none"/>
              </w:rPr>
            </w:pPr>
          </w:p>
          <w:p>
            <w:pPr>
              <w:spacing w:line="360" w:lineRule="auto"/>
              <w:ind w:firstLine="480" w:firstLineChars="200"/>
              <w:jc w:val="left"/>
              <w:rPr>
                <w:rFonts w:hint="eastAsia" w:ascii="仿宋" w:hAnsi="仿宋" w:eastAsia="仿宋" w:cs="仿宋"/>
                <w:color w:val="auto"/>
                <w:sz w:val="24"/>
                <w:szCs w:val="24"/>
                <w:u w:val="none"/>
              </w:rPr>
            </w:pPr>
          </w:p>
          <w:p>
            <w:pPr>
              <w:spacing w:line="360" w:lineRule="auto"/>
              <w:jc w:val="left"/>
              <w:rPr>
                <w:rFonts w:hint="eastAsia" w:ascii="仿宋" w:hAnsi="仿宋" w:eastAsia="仿宋" w:cs="仿宋"/>
                <w:color w:val="auto"/>
                <w:sz w:val="24"/>
                <w:szCs w:val="24"/>
                <w:u w:val="none"/>
              </w:rPr>
            </w:pPr>
          </w:p>
          <w:p>
            <w:pPr>
              <w:spacing w:line="360" w:lineRule="auto"/>
              <w:ind w:firstLine="480" w:firstLineChars="200"/>
              <w:jc w:val="left"/>
              <w:rPr>
                <w:rFonts w:hint="eastAsia" w:ascii="仿宋" w:hAnsi="仿宋" w:eastAsia="仿宋" w:cs="仿宋"/>
                <w:color w:val="auto"/>
                <w:sz w:val="24"/>
                <w:szCs w:val="24"/>
                <w:u w:val="none"/>
              </w:rPr>
            </w:pPr>
          </w:p>
          <w:p>
            <w:pPr>
              <w:spacing w:line="420" w:lineRule="exact"/>
              <w:rPr>
                <w:rFonts w:hint="eastAsia" w:ascii="仿宋" w:hAnsi="仿宋" w:eastAsia="仿宋"/>
                <w:color w:val="auto"/>
                <w:sz w:val="24"/>
                <w:szCs w:val="24"/>
              </w:rPr>
            </w:pPr>
            <w:r>
              <w:rPr>
                <w:rFonts w:hint="eastAsia" w:ascii="仿宋" w:hAnsi="仿宋" w:eastAsia="仿宋"/>
                <w:color w:val="auto"/>
                <w:sz w:val="24"/>
                <w:szCs w:val="24"/>
              </w:rPr>
              <w:t xml:space="preserve">                                 项目主持人：</w:t>
            </w:r>
          </w:p>
          <w:p>
            <w:pPr>
              <w:spacing w:line="240" w:lineRule="auto"/>
              <w:rPr>
                <w:rFonts w:hint="eastAsia" w:ascii="仿宋" w:hAnsi="仿宋" w:eastAsia="仿宋"/>
                <w:color w:val="auto"/>
                <w:sz w:val="24"/>
                <w:szCs w:val="24"/>
                <w:lang w:eastAsia="zh-CN"/>
              </w:rPr>
            </w:pPr>
            <w:r>
              <w:rPr>
                <w:rFonts w:hint="eastAsia" w:ascii="仿宋" w:hAnsi="仿宋" w:eastAsia="仿宋"/>
                <w:color w:val="auto"/>
                <w:sz w:val="24"/>
                <w:szCs w:val="24"/>
              </w:rPr>
              <w:t xml:space="preserve">                                （学校财务盖章）</w:t>
            </w:r>
          </w:p>
          <w:p>
            <w:pPr>
              <w:spacing w:line="240" w:lineRule="auto"/>
              <w:rPr>
                <w:rFonts w:hint="eastAsia" w:ascii="仿宋" w:hAnsi="仿宋" w:eastAsia="仿宋"/>
                <w:color w:val="auto"/>
                <w:sz w:val="24"/>
                <w:szCs w:val="24"/>
                <w:lang w:eastAsia="zh-CN"/>
              </w:rPr>
            </w:pPr>
          </w:p>
          <w:p>
            <w:pPr>
              <w:spacing w:line="240" w:lineRule="auto"/>
              <w:rPr>
                <w:rFonts w:hint="eastAsia" w:ascii="仿宋" w:hAnsi="仿宋" w:eastAsia="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学校结题或验收专家名单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姓名</w:t>
            </w:r>
          </w:p>
        </w:tc>
        <w:tc>
          <w:tcPr>
            <w:tcW w:w="2364"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职称/职务</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学科领域</w:t>
            </w:r>
          </w:p>
        </w:tc>
        <w:tc>
          <w:tcPr>
            <w:tcW w:w="269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所在单位及联系方式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高俊文</w:t>
            </w:r>
          </w:p>
        </w:tc>
        <w:tc>
          <w:tcPr>
            <w:tcW w:w="2364"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教授/主任</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职业教育；计算机应用</w:t>
            </w:r>
          </w:p>
        </w:tc>
        <w:tc>
          <w:tcPr>
            <w:tcW w:w="2695"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广东农工商职业技术学院（13925023161）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梁振辉</w:t>
            </w:r>
          </w:p>
        </w:tc>
        <w:tc>
          <w:tcPr>
            <w:tcW w:w="2364"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副教授/部长</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高职教育；教育信息化</w:t>
            </w:r>
          </w:p>
        </w:tc>
        <w:tc>
          <w:tcPr>
            <w:tcW w:w="2695"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广东外语艺术职业学院</w:t>
            </w:r>
          </w:p>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（13699731327）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戴卫军</w:t>
            </w:r>
          </w:p>
        </w:tc>
        <w:tc>
          <w:tcPr>
            <w:tcW w:w="2364"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副教授/处长</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电子信息技术；</w:t>
            </w:r>
          </w:p>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高职教学管理</w:t>
            </w:r>
          </w:p>
        </w:tc>
        <w:tc>
          <w:tcPr>
            <w:tcW w:w="2695"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河源职业技术学院</w:t>
            </w:r>
          </w:p>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（18902779923）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卢志高</w:t>
            </w:r>
          </w:p>
        </w:tc>
        <w:tc>
          <w:tcPr>
            <w:tcW w:w="2364"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副研究员/处长</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高等职业教育研究</w:t>
            </w:r>
          </w:p>
        </w:tc>
        <w:tc>
          <w:tcPr>
            <w:tcW w:w="2695"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广东女子职业技术学院</w:t>
            </w:r>
          </w:p>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（13392640226）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杨玉英</w:t>
            </w:r>
          </w:p>
        </w:tc>
        <w:tc>
          <w:tcPr>
            <w:tcW w:w="2364"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副教授/教研室主任</w:t>
            </w:r>
          </w:p>
        </w:tc>
        <w:tc>
          <w:tcPr>
            <w:tcW w:w="2575"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数字媒体</w:t>
            </w:r>
          </w:p>
        </w:tc>
        <w:tc>
          <w:tcPr>
            <w:tcW w:w="2695" w:type="dxa"/>
            <w:gridSpan w:val="3"/>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广东舞蹈戏剧职业学院</w:t>
            </w:r>
          </w:p>
          <w:p>
            <w:pPr>
              <w:spacing w:line="420" w:lineRule="exact"/>
              <w:jc w:val="center"/>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（18925993161）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szCs w:val="24"/>
              </w:rPr>
            </w:pPr>
            <w:r>
              <w:rPr>
                <w:rFonts w:hint="eastAsia" w:ascii="仿宋" w:hAnsi="仿宋" w:eastAsia="仿宋"/>
                <w:b/>
                <w:color w:val="000000"/>
                <w:sz w:val="24"/>
                <w:szCs w:val="24"/>
              </w:rPr>
              <w:t>专家组意见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9" w:hRule="atLeast"/>
          <w:jc w:val="center"/>
        </w:trPr>
        <w:tc>
          <w:tcPr>
            <w:tcW w:w="8880" w:type="dxa"/>
            <w:gridSpan w:val="10"/>
            <w:tcBorders>
              <w:top w:val="single" w:color="auto" w:sz="4" w:space="0"/>
              <w:left w:val="single" w:color="auto" w:sz="4" w:space="0"/>
              <w:bottom w:val="single" w:color="auto" w:sz="4" w:space="0"/>
              <w:right w:val="single" w:color="auto" w:sz="4" w:space="0"/>
            </w:tcBorders>
            <w:noWrap w:val="0"/>
            <w:vAlign w:val="center"/>
          </w:tcPr>
          <w:p>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受</w:t>
            </w:r>
            <w:r>
              <w:rPr>
                <w:rFonts w:hint="eastAsia" w:ascii="仿宋" w:hAnsi="仿宋" w:eastAsia="仿宋"/>
                <w:color w:val="000000"/>
                <w:sz w:val="24"/>
                <w:szCs w:val="24"/>
              </w:rPr>
              <w:t>广东舞蹈戏剧职业学院委托</w:t>
            </w:r>
            <w:r>
              <w:rPr>
                <w:rFonts w:ascii="仿宋" w:hAnsi="仿宋" w:eastAsia="仿宋"/>
                <w:color w:val="000000"/>
                <w:sz w:val="24"/>
                <w:szCs w:val="24"/>
              </w:rPr>
              <w:t>，</w:t>
            </w:r>
            <w:r>
              <w:rPr>
                <w:rFonts w:hint="eastAsia" w:ascii="仿宋" w:hAnsi="仿宋" w:eastAsia="仿宋"/>
                <w:sz w:val="24"/>
                <w:szCs w:val="24"/>
              </w:rPr>
              <w:t>以</w:t>
            </w:r>
            <w:r>
              <w:rPr>
                <w:rFonts w:ascii="仿宋" w:hAnsi="仿宋" w:eastAsia="仿宋"/>
                <w:sz w:val="24"/>
                <w:szCs w:val="24"/>
              </w:rPr>
              <w:t>通讯评审</w:t>
            </w:r>
            <w:r>
              <w:rPr>
                <w:rFonts w:hint="eastAsia" w:ascii="仿宋" w:hAnsi="仿宋" w:eastAsia="仿宋"/>
                <w:sz w:val="24"/>
                <w:szCs w:val="24"/>
              </w:rPr>
              <w:t>方式对</w:t>
            </w:r>
            <w:r>
              <w:rPr>
                <w:rFonts w:hint="eastAsia" w:ascii="仿宋" w:hAnsi="仿宋" w:eastAsia="仿宋"/>
                <w:color w:val="000000"/>
                <w:sz w:val="24"/>
                <w:szCs w:val="24"/>
              </w:rPr>
              <w:t>冯榕灿</w:t>
            </w:r>
            <w:r>
              <w:rPr>
                <w:rFonts w:hint="eastAsia" w:ascii="仿宋" w:hAnsi="仿宋" w:eastAsia="仿宋"/>
                <w:sz w:val="24"/>
                <w:szCs w:val="24"/>
              </w:rPr>
              <w:t>主持的广东省高职教育教学改革项目“舞台美术道具制作课程建设研究”进行结题验收。通过查阅材料，形成以下意见：</w:t>
            </w:r>
          </w:p>
          <w:p>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rPr>
              <w:tab/>
            </w:r>
            <w:r>
              <w:rPr>
                <w:rFonts w:hint="eastAsia" w:ascii="仿宋" w:hAnsi="仿宋" w:eastAsia="仿宋"/>
                <w:sz w:val="24"/>
                <w:szCs w:val="24"/>
              </w:rPr>
              <w:t>该项目验收材料完整，符合验收条件，项目研究目标明确，方法正确，达到预期研究目标；</w:t>
            </w:r>
          </w:p>
          <w:p>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rPr>
              <w:tab/>
            </w:r>
            <w:r>
              <w:rPr>
                <w:rFonts w:hint="eastAsia" w:ascii="仿宋" w:hAnsi="仿宋" w:eastAsia="仿宋"/>
                <w:sz w:val="24"/>
                <w:szCs w:val="24"/>
              </w:rPr>
              <w:t>项目</w:t>
            </w:r>
            <w:r>
              <w:rPr>
                <w:rFonts w:hint="eastAsia" w:ascii="仿宋" w:hAnsi="仿宋" w:eastAsia="仿宋"/>
                <w:bCs/>
                <w:color w:val="000000"/>
                <w:sz w:val="24"/>
                <w:szCs w:val="24"/>
              </w:rPr>
              <w:t>公开发表论文《舞台美术道具制作课程教学研究》，主编教材《舞台美术设计手绘基础训练系列教程及范例》获评为教育部 “十三五”职业教育国家规划教材，制定《舞台艺术设计与制作》专业人才培养方案进行</w:t>
            </w:r>
            <w:r>
              <w:rPr>
                <w:rFonts w:ascii="仿宋" w:hAnsi="仿宋" w:eastAsia="仿宋"/>
                <w:bCs/>
                <w:color w:val="000000"/>
                <w:sz w:val="24"/>
                <w:szCs w:val="24"/>
              </w:rPr>
              <w:t>实施，项目预期成果全部达成，校内外应用效果好</w:t>
            </w:r>
            <w:r>
              <w:rPr>
                <w:rFonts w:hint="eastAsia" w:ascii="仿宋" w:hAnsi="仿宋" w:eastAsia="仿宋"/>
                <w:sz w:val="24"/>
                <w:szCs w:val="24"/>
              </w:rPr>
              <w:t>。</w:t>
            </w:r>
            <w:r>
              <w:rPr>
                <w:rFonts w:ascii="仿宋" w:hAnsi="仿宋" w:eastAsia="仿宋"/>
                <w:sz w:val="24"/>
                <w:szCs w:val="24"/>
              </w:rPr>
              <w:t>项目</w:t>
            </w:r>
            <w:r>
              <w:rPr>
                <w:rFonts w:hint="eastAsia" w:ascii="仿宋" w:hAnsi="仿宋" w:eastAsia="仿宋"/>
                <w:sz w:val="24"/>
                <w:szCs w:val="24"/>
              </w:rPr>
              <w:t>经费</w:t>
            </w:r>
            <w:r>
              <w:rPr>
                <w:rFonts w:ascii="仿宋" w:hAnsi="仿宋" w:eastAsia="仿宋"/>
                <w:sz w:val="24"/>
                <w:szCs w:val="24"/>
              </w:rPr>
              <w:t>投入和支出</w:t>
            </w:r>
            <w:r>
              <w:rPr>
                <w:rFonts w:hint="eastAsia" w:ascii="仿宋" w:hAnsi="仿宋" w:eastAsia="仿宋"/>
                <w:sz w:val="24"/>
                <w:szCs w:val="24"/>
              </w:rPr>
              <w:t>合理</w:t>
            </w:r>
            <w:r>
              <w:rPr>
                <w:rFonts w:ascii="仿宋" w:hAnsi="仿宋" w:eastAsia="仿宋"/>
                <w:sz w:val="24"/>
                <w:szCs w:val="24"/>
              </w:rPr>
              <w:t>。</w:t>
            </w:r>
          </w:p>
          <w:p>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rPr>
              <w:tab/>
            </w:r>
            <w:r>
              <w:rPr>
                <w:rFonts w:hint="eastAsia" w:ascii="仿宋" w:hAnsi="仿宋" w:eastAsia="仿宋"/>
                <w:sz w:val="24"/>
                <w:szCs w:val="24"/>
              </w:rPr>
              <w:t>建议进一步完善验收材料。项目展现方式与广东省高职教育质量工程项目评审网站评审的要求不符，即通过网站集中展示项目立项批文、申报书、登记表、成果及课程实际运行情况。尤其是材料展示，应对应评分指标、方便专家评审。</w:t>
            </w:r>
          </w:p>
          <w:p>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同意该项目通过验收。</w:t>
            </w:r>
          </w:p>
          <w:p>
            <w:pPr>
              <w:spacing w:line="300" w:lineRule="auto"/>
              <w:jc w:val="left"/>
              <w:rPr>
                <w:rFonts w:hint="eastAsia" w:ascii="仿宋" w:hAnsi="仿宋" w:eastAsia="仿宋"/>
                <w:sz w:val="24"/>
                <w:szCs w:val="24"/>
                <w:lang w:val="en-US" w:eastAsia="zh-CN"/>
              </w:rPr>
            </w:pPr>
            <w:bookmarkStart w:id="0" w:name="_GoBack"/>
            <w:bookmarkEnd w:id="0"/>
          </w:p>
          <w:p>
            <w:pPr>
              <w:wordWrap w:val="0"/>
              <w:spacing w:line="312" w:lineRule="auto"/>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rPr>
              <w:t>专家组长签章</w:t>
            </w:r>
            <w:r>
              <w:rPr>
                <w:rFonts w:hint="eastAsia" w:ascii="仿宋" w:hAnsi="仿宋" w:eastAsia="仿宋"/>
                <w:color w:val="000000"/>
                <w:sz w:val="24"/>
                <w:szCs w:val="24"/>
                <w:lang w:val="en-US" w:eastAsia="zh-CN"/>
              </w:rPr>
              <w:t xml:space="preserve">   </w:t>
            </w:r>
          </w:p>
          <w:p>
            <w:pPr>
              <w:wordWrap w:val="0"/>
              <w:spacing w:line="312" w:lineRule="auto"/>
              <w:ind w:firstLine="5520" w:firstLineChars="2300"/>
              <w:jc w:val="both"/>
              <w:rPr>
                <w:rFonts w:hint="eastAsia" w:ascii="仿宋" w:hAnsi="仿宋" w:eastAsia="仿宋"/>
                <w:color w:val="000000"/>
                <w:sz w:val="24"/>
                <w:szCs w:val="24"/>
              </w:rPr>
            </w:pPr>
          </w:p>
          <w:p>
            <w:pPr>
              <w:wordWrap w:val="0"/>
              <w:spacing w:line="312" w:lineRule="auto"/>
              <w:ind w:firstLine="5520" w:firstLineChars="2300"/>
              <w:jc w:val="both"/>
              <w:rPr>
                <w:rFonts w:hint="default" w:ascii="仿宋" w:hAnsi="仿宋" w:eastAsia="仿宋"/>
                <w:color w:val="000000"/>
                <w:sz w:val="24"/>
                <w:szCs w:val="24"/>
                <w:lang w:val="en-US" w:eastAsia="zh-CN"/>
              </w:rPr>
            </w:pPr>
            <w:r>
              <w:rPr>
                <w:rFonts w:hint="eastAsia" w:ascii="仿宋" w:hAnsi="仿宋" w:eastAsia="仿宋"/>
                <w:color w:val="000000"/>
                <w:sz w:val="24"/>
                <w:szCs w:val="24"/>
              </w:rPr>
              <w:t xml:space="preserve">年  </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 xml:space="preserve">月 </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 xml:space="preserve">  日</w:t>
            </w:r>
            <w:r>
              <w:rPr>
                <w:rFonts w:hint="eastAsia" w:ascii="仿宋" w:hAnsi="仿宋" w:eastAsia="仿宋"/>
                <w:color w:val="000000"/>
                <w:sz w:val="24"/>
                <w:szCs w:val="24"/>
                <w:lang w:val="en-US" w:eastAsia="zh-CN"/>
              </w:rPr>
              <w:t xml:space="preserve">  </w:t>
            </w:r>
          </w:p>
        </w:tc>
      </w:tr>
    </w:tbl>
    <w:p>
      <w:pPr>
        <w:jc w:val="center"/>
        <w:rPr>
          <w:rFonts w:hint="eastAsia" w:ascii="仿宋" w:hAnsi="仿宋" w:eastAsia="仿宋"/>
          <w:b/>
          <w:color w:val="000000"/>
          <w:sz w:val="24"/>
          <w:szCs w:val="24"/>
        </w:rPr>
      </w:pPr>
      <w:r>
        <w:rPr>
          <w:rFonts w:hint="eastAsia" w:ascii="仿宋" w:hAnsi="仿宋" w:eastAsia="仿宋"/>
          <w:b/>
          <w:color w:val="000000"/>
          <w:sz w:val="24"/>
          <w:szCs w:val="24"/>
        </w:rPr>
        <w:br w:type="page"/>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szCs w:val="24"/>
              </w:rPr>
            </w:pPr>
            <w:r>
              <w:rPr>
                <w:rFonts w:hint="eastAsia" w:ascii="仿宋" w:hAnsi="仿宋" w:eastAsia="仿宋"/>
                <w:b/>
                <w:color w:val="000000"/>
                <w:sz w:val="24"/>
                <w:szCs w:val="24"/>
              </w:rPr>
              <w:t>学校负责部门意见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left"/>
              <w:rPr>
                <w:rFonts w:hint="eastAsia" w:ascii="仿宋" w:hAnsi="仿宋" w:eastAsia="仿宋"/>
                <w:color w:val="000000"/>
                <w:sz w:val="24"/>
                <w:szCs w:val="24"/>
              </w:rPr>
            </w:pPr>
          </w:p>
          <w:p>
            <w:pPr>
              <w:spacing w:line="600" w:lineRule="exact"/>
              <w:jc w:val="left"/>
              <w:rPr>
                <w:rFonts w:hint="eastAsia" w:ascii="仿宋" w:hAnsi="仿宋" w:eastAsia="仿宋"/>
                <w:color w:val="000000"/>
                <w:sz w:val="24"/>
                <w:szCs w:val="24"/>
              </w:rPr>
            </w:pPr>
          </w:p>
          <w:p>
            <w:pPr>
              <w:spacing w:line="600" w:lineRule="exact"/>
              <w:jc w:val="left"/>
              <w:rPr>
                <w:rFonts w:hint="eastAsia" w:ascii="仿宋" w:hAnsi="仿宋" w:eastAsia="仿宋"/>
                <w:color w:val="000000"/>
                <w:sz w:val="24"/>
                <w:szCs w:val="24"/>
              </w:rPr>
            </w:pPr>
          </w:p>
          <w:p>
            <w:pPr>
              <w:spacing w:line="600" w:lineRule="exact"/>
              <w:jc w:val="left"/>
              <w:rPr>
                <w:rFonts w:hint="eastAsia" w:ascii="仿宋" w:hAnsi="仿宋" w:eastAsia="仿宋"/>
                <w:color w:val="000000"/>
                <w:sz w:val="24"/>
                <w:szCs w:val="24"/>
              </w:rPr>
            </w:pPr>
          </w:p>
          <w:p>
            <w:pPr>
              <w:wordWrap/>
              <w:spacing w:line="600" w:lineRule="exact"/>
              <w:ind w:firstLine="3960" w:firstLineChars="1650"/>
              <w:jc w:val="both"/>
              <w:rPr>
                <w:rFonts w:hint="eastAsia" w:ascii="仿宋" w:hAnsi="仿宋" w:eastAsia="仿宋"/>
                <w:color w:val="000000"/>
                <w:sz w:val="24"/>
                <w:szCs w:val="24"/>
              </w:rPr>
            </w:pPr>
            <w:r>
              <w:rPr>
                <w:rFonts w:hint="eastAsia" w:ascii="仿宋" w:hAnsi="仿宋" w:eastAsia="仿宋"/>
                <w:color w:val="000000"/>
                <w:sz w:val="24"/>
                <w:szCs w:val="24"/>
              </w:rPr>
              <w:t>盖章</w:t>
            </w:r>
          </w:p>
          <w:p>
            <w:pPr>
              <w:spacing w:line="600" w:lineRule="exact"/>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年   月   日</w:t>
            </w:r>
          </w:p>
          <w:p>
            <w:pPr>
              <w:spacing w:line="600" w:lineRule="exact"/>
              <w:ind w:right="240"/>
              <w:jc w:val="both"/>
              <w:rPr>
                <w:rFonts w:ascii="仿宋" w:hAnsi="仿宋" w:eastAsia="仿宋"/>
                <w:color w:val="000000"/>
                <w:sz w:val="24"/>
                <w:szCs w:val="24"/>
              </w:rPr>
            </w:pPr>
          </w:p>
        </w:tc>
      </w:tr>
    </w:tbl>
    <w:p>
      <w:r>
        <w:rPr>
          <w:rFonts w:hint="eastAsia" w:ascii="仿宋" w:hAnsi="仿宋" w:eastAsia="仿宋"/>
          <w:color w:val="000000"/>
          <w:sz w:val="24"/>
          <w:szCs w:val="24"/>
        </w:rPr>
        <w:t>注：1.表格不够可另附纸。2.须附项目成果材料原件，无法提供原件的，由学校教改项目管理部门在复印件上盖章确认：与原件一致。</w:t>
      </w:r>
    </w:p>
    <w:p>
      <w:pPr>
        <w:ind w:firstLine="480" w:firstLineChars="200"/>
        <w:rPr>
          <w:rFonts w:ascii="仿宋" w:hAnsi="仿宋" w:eastAsia="仿宋"/>
          <w:color w:val="auto"/>
          <w:sz w:val="24"/>
          <w:szCs w:val="24"/>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24E4D9C-1202-421C-A725-0A2751A8BA9A}"/>
  </w:font>
  <w:font w:name="仿宋">
    <w:panose1 w:val="02010609060101010101"/>
    <w:charset w:val="86"/>
    <w:family w:val="modern"/>
    <w:pitch w:val="default"/>
    <w:sig w:usb0="800002BF" w:usb1="38CF7CFA" w:usb2="00000016" w:usb3="00000000" w:csb0="00040001" w:csb1="00000000"/>
    <w:embedRegular r:id="rId2" w:fontKey="{0C6B00B7-AFE3-4A23-9401-0AB11143FD9F}"/>
  </w:font>
  <w:font w:name="方正小标宋简体">
    <w:panose1 w:val="02000000000000000000"/>
    <w:charset w:val="86"/>
    <w:family w:val="auto"/>
    <w:pitch w:val="default"/>
    <w:sig w:usb0="00000001" w:usb1="08000000" w:usb2="00000000" w:usb3="00000000" w:csb0="00040000" w:csb1="00000000"/>
    <w:embedRegular r:id="rId3" w:fontKey="{2AB7FE2F-2B92-4483-9A4F-7F63558D5D20}"/>
  </w:font>
  <w:font w:name="仿宋_GB2312">
    <w:altName w:val="仿宋"/>
    <w:panose1 w:val="00000000000000000000"/>
    <w:charset w:val="86"/>
    <w:family w:val="modern"/>
    <w:pitch w:val="default"/>
    <w:sig w:usb0="00000000" w:usb1="00000000" w:usb2="00000010" w:usb3="00000000" w:csb0="00040000" w:csb1="00000000"/>
    <w:embedRegular r:id="rId4" w:fontKey="{F6E7A440-5B36-46B7-A77A-6592B199546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AF648"/>
    <w:multiLevelType w:val="singleLevel"/>
    <w:tmpl w:val="D4DAF64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mNhNjVjNDlmN2I4MjBmNzAzODJhNzU5M2I5ZjQifQ=="/>
    <w:docVar w:name="KGWebUrl" w:val="https://xtbgsafe.gdzwfw.gov.cn/rz_gdjytoa//rz_gdjytoa/newoa/missive/kinggridOfficeServer.do?method=officeProcess"/>
  </w:docVars>
  <w:rsids>
    <w:rsidRoot w:val="00C36F21"/>
    <w:rsid w:val="00071E9F"/>
    <w:rsid w:val="000D1BD0"/>
    <w:rsid w:val="000E4C30"/>
    <w:rsid w:val="00192DBD"/>
    <w:rsid w:val="001C73F2"/>
    <w:rsid w:val="002167F5"/>
    <w:rsid w:val="00260192"/>
    <w:rsid w:val="002B18A1"/>
    <w:rsid w:val="00305E45"/>
    <w:rsid w:val="003D7C62"/>
    <w:rsid w:val="00485F09"/>
    <w:rsid w:val="00601AAB"/>
    <w:rsid w:val="007010D4"/>
    <w:rsid w:val="0086576A"/>
    <w:rsid w:val="009E5146"/>
    <w:rsid w:val="00B00931"/>
    <w:rsid w:val="00B43016"/>
    <w:rsid w:val="00B71FDD"/>
    <w:rsid w:val="00BE24EC"/>
    <w:rsid w:val="00C36F21"/>
    <w:rsid w:val="00C82121"/>
    <w:rsid w:val="00E6221B"/>
    <w:rsid w:val="00EE3E58"/>
    <w:rsid w:val="00F50AF9"/>
    <w:rsid w:val="0313614A"/>
    <w:rsid w:val="08497E17"/>
    <w:rsid w:val="0DA479AB"/>
    <w:rsid w:val="13F86760"/>
    <w:rsid w:val="1D4032F7"/>
    <w:rsid w:val="22494189"/>
    <w:rsid w:val="2A2E10B4"/>
    <w:rsid w:val="2CCA37C3"/>
    <w:rsid w:val="2EE35E70"/>
    <w:rsid w:val="3183344A"/>
    <w:rsid w:val="3908213C"/>
    <w:rsid w:val="3B412CD3"/>
    <w:rsid w:val="3D4B375C"/>
    <w:rsid w:val="3DCB5666"/>
    <w:rsid w:val="3F73B7E9"/>
    <w:rsid w:val="3FD369DD"/>
    <w:rsid w:val="41126A8E"/>
    <w:rsid w:val="499E65C6"/>
    <w:rsid w:val="4D3D56C4"/>
    <w:rsid w:val="4D7F0DAA"/>
    <w:rsid w:val="52FC2DD4"/>
    <w:rsid w:val="53D0239D"/>
    <w:rsid w:val="65593BC9"/>
    <w:rsid w:val="6F284B5E"/>
    <w:rsid w:val="704501B8"/>
    <w:rsid w:val="70D26269"/>
    <w:rsid w:val="75481F09"/>
    <w:rsid w:val="777748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7">
    <w:name w:val="纯文本 Char"/>
    <w:link w:val="2"/>
    <w:qFormat/>
    <w:uiPriority w:val="0"/>
    <w:rPr>
      <w:rFonts w:ascii="宋体" w:hAnsi="Courier New"/>
      <w:kern w:val="2"/>
      <w:sz w:val="21"/>
    </w:rPr>
  </w:style>
  <w:style w:type="character" w:customStyle="1" w:styleId="8">
    <w:name w:val="页脚 Char"/>
    <w:link w:val="3"/>
    <w:qFormat/>
    <w:uiPriority w:val="99"/>
    <w:rPr>
      <w:kern w:val="2"/>
      <w:sz w:val="18"/>
      <w:szCs w:val="18"/>
    </w:rPr>
  </w:style>
  <w:style w:type="character" w:customStyle="1" w:styleId="9">
    <w:name w:val="页眉 Char"/>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3296</Words>
  <Characters>3637</Characters>
  <Lines>7</Lines>
  <Paragraphs>2</Paragraphs>
  <TotalTime>1</TotalTime>
  <ScaleCrop>false</ScaleCrop>
  <LinksUpToDate>false</LinksUpToDate>
  <CharactersWithSpaces>3940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2016-10-08T17:28:00Z</dcterms:created>
  <dc:creator>高万里</dc:creator>
  <cp:lastModifiedBy>郭杨 扬</cp:lastModifiedBy>
  <cp:lastPrinted>2022-05-10T03:06:00Z</cp:lastPrinted>
  <dcterms:modified xsi:type="dcterms:W3CDTF">2022-05-13T10:20:46Z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ribbonExt">
    <vt:lpwstr>{"WPSExtOfficeTab":{"OnGetEnabled":false,"OnGetVisible":false}}</vt:lpwstr>
  </property>
  <property fmtid="{D5CDD505-2E9C-101B-9397-08002B2CF9AE}" pid="4" name="ICV">
    <vt:lpwstr>D795B4FCD8074CB88148C2EC61D15006</vt:lpwstr>
  </property>
</Properties>
</file>